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p42 -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develops Ss ability to differentiate between people, seasons and clothes through listening. Draw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drawings of clothing on correct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autonomy in choosing colours and develops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personalised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consolidates their colour knowledge  by pointing and commenting using colour+clothing"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colours and clothes,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