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p26 -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vocabulary recall. Students identify the various professionals in the review section to ensure they know the names of all the jobs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jobs shown in the rows (e.g., \"That's a vet,\" \"That's an actor\") when prompted by the teacher."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assesses auditory comprehension. Students listen to the descriptions of the jobs (e.g., \"She helps sick animals\") and circle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circling the correct character based on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Complete the chart for you.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chart allows for personalization and social interaction. Students tick their own dream job in the \"Me\" column, then interview a partner using \"What do you want to be?\" to complete the \"My friend\"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form and recording the friend's answers by ticking the correct boxes in the second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Talk about your choices.",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choices assesses speaking fluency. Students present the results of their survey to the class or teacher, using sentences like \"I want to be a pilot\" and \"My friend wants to be a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job vocabulary and correct use of the \"want to be\" structure to report findings."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