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p17 - Listen, repeat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Repeat checks understanding of numbers and sound. Count practises first-step pronunciation and number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repetition,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provides writing practice of the form of numbers 1 2 3"</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neat handwriting and good pencil grip"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provides further practice of numbers and TPR to reinforce understanding and sequencing"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clear pronunciation of target vocabulary and understanding through clapping"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Look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evaluates their knowledge of colours and ability to count and differentiate between colours. Look shows they can identify them. Say checks their speaking and pron of numbers and colours."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as Ss identify the colours. Listen for clear pronunciation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Find count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Count consolidates their colour understanding and counting by identification and counting. Match practise matching specific information by drawing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clear lines when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p44 - Say and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and Trace provides  pronunciation `practice of numbers as well as writing with number form outline as support"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and clear pronunciation as well as ability to follow number form and good pencil grip"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p44 - Trace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develops fine motor skills and eye-hand co-ordination using different shaped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pencil grips,clear and accurate lines on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p44 - Count match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Match consolidates their counting understanding  by matching specific information by drawing lines. Say  provides  pronunciation `practice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lines and good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p18 - 1.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develops Ss ability to differentiate between words and colours through listening. Colouring reinforces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listening and clear colouring of image inside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p18 - 2. Colour for you",</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for you gives autonomy in choosing colours and develops their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personalised choice and neat coloring inside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p18 - 3.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consolidates their colour knowledge  by pointing and commenting usingIt’s + colour"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colours, correct pointing and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