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p15-16 -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lets students demonstrate the language they have gained so far in the course and practise simple picture description by pointing to and identifying things they can see in the frames. It also helps to engage students in the story before they’ve listened."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items in the frames they point at, clear and accurate pronunciation, with most students participating and able to identify at least some items in the frames."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language from the unit, models correct pronunciation and stress, and helps students develop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the frames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p15-16 - 3. Make puppets. Act out the story with your puppets.",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uses movement to reinforce the target language and demonstrate students' understanding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mimes for each frame of the story as it is played, and most of the students engaged and participating in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p63 - Help Little Red Riding Hood get to Grandma’s house.",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helps students develop their problem-solving skills in order to identify the correct path to Grandma’s house."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paths with their fingers and correctly identifying the path with no obstacles on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p63 - 2.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helps strengthen fine motor skills and increases student engagement."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most students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p15-16 - 5. Discuss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"Discuss the value helps raise awareness of the value: being aware of strangers and the importance of being safe."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what they can do to stay safe."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