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p31-2 -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develops their understanding of food by observation of story frames,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food , correct pointing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p31-2 -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checks understanding of language and vocabulary in a story using visuals as an aid."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of story with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p31-2 -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it Out.  checks understanding of language and vocabulary in a story and groupwork as Ss practise speaking by acting out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repetition of story sentences. And ability to work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p75 - Look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Match  evaluates their knowledge of food and ability to count and differentiate between big and small. Look shows they can identify them. Match practise matching specific information by drawing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food choices and clear lines when matching"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practises speaking about food in picture using a big/small + food item"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and confident speaking"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p31-2 - 4. Sing the Song",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provides further practice of food by repetition and identification by pointing to picture or FCs"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p31-2 - 5.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develops stds understanding of  the positives in sharing, then talk about daily life."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observation and comments."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