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p15 -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allows students to hear new structures and vocabulary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p15 - 3.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checks understanding of the story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and participation,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p15 - 4.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the opportunity to recognise and use the target structure and vocabulary in a song. Do the actions allows students to show understanding and to have fun."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pronunciation as they follow the lyrics and finally sing the song as a group with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p16 -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word meaning and sound. \u000bSay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sounds, and confident delivery."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gives students practise of comprehension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p16 - 3.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p16 - 4.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building awareness of emotional expressions of gratitude and joy."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 of times they say thank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p55 - Draw and colour fruit.",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allows students to show understanding through simple illustrations."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are neat, clear and appropriate for the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p55 - 2.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controlled practice using the target structures and opportunity to use language to give and receive gifts: Here you are and thank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turn taking and participation and use of thank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p83 - Count &amp;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gives  students controlled practice of the target language while strengthening their counting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and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p83 -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controlled practice of pronunciation of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 delivery."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p84 - 1. Read.",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requires students to read, allowing for recognition and practice."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reading of the list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p84 - 2.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letter formation, pencil grip, and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p84 - 3.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gives students the opportunity to personalise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