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p19 -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understanding of word meaning of parts of the body."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stickers and appropriate placement of them in the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Talk about the picture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 encourages students to use their knowledge of the target language to describe what they see.  Match gives students controlled practice identifying the target language and showing their understanding of the questions What is this? and How many … have Tom and Izzy got?"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of the items in the picture dictionary strips to the same items in the main scene and accurate use target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p57 - Cut and stick.",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and stick allows students to practise their fine motor skills and gives controlled practice of the target language by placing the cut out items on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handling of scissors and careful cutting out, careful placement of stickers."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p57 -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checks understanding of word meaning and sound and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clear sounds and pronunciation and confident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Lesson 1 Vocab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p19 - Lesson 1 CPT Games",</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