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p30 - Listen to the conversation.",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introduces students to the structure Let’s… and I like… and reviews the target language from the previous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the conversation through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allows students to practise using the target language in a natural way, and to practise working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participation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Circle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and draw provides an opportunity to further practise the target language in a more engaging and personalised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circling and drawings that clearly represent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p66 - Match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identify playground objects through images. Say gives students further practice of the target language and helps them progress from saying single words to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and neat lines to match the images, correct pronunciation and sentence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gives students the opportunity to practice the target vocabulary in a personalised way.  Say gives students further controlled practice of the target language and helps them progress from saying single words to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the words and accurate pronunciation of the target vocabulary and simple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aids retention and practises target language and helps improve pronunciation. Do the actions provides a TPR focus and aids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clear pronunciation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