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p31 -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allows students to hear new structures and vocabulary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story in the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p31 - 3. Act out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checks understanding of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participation,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and use the target structure and vocabulary in a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and finally sing the song as a group."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p32 - 1.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gives students practise of comprehension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p32 - 2.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building awareness of empathy towards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 of times they care for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p32 - 3.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p32 - 4. Find animals.",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requires students to identify animals in a real world context, further practising the vocabulary of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animals,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Make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and colour allows students to create a book about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use of scissors, neat folding and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reinforces vocabulary and structures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