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p32 - Talk about healthy and unhealthy food.",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healthy and unhealthy food activates prior knowledge and critical thinking. Students categorize known food items into \"good for you\" (healthy) and \"treats\" (unhealthy) categories."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items like fruit/veg as healthy and cake/ice cream as unhealthy during the discussion."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reinforces the classification vocabulary. Students listen to the audio statements and point to the correct side of the poster/correct food item on the poster."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'Healthy' side for everyday foods and the 'Unhealthy' side for treat foods."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p68 - Create a healthy plate of food.",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"Create a healthy plate applies the science concept to a meal setting. Students stick pictures of food from a balanced meal onto the plate."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selection of nutritious foods (vegetables, protein, carbohydrates) placed on the main plate."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Choose one treat.",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one treat reinforces the concept of moderation. Students select only one unhealthy item to stick next to the plate, understanding it is a small part of the diet."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selection of a single sweet item (e.g., cake or biscuit) placed outside the main meal area."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p68 - 3.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provides oral practice of the project. Students describe their meal to a partner using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sentences like \"I have chicken and rice. It is healthy. I have a cookie for a treat.\""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Try it out! Make a food poster.",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food poster allows for creative expression and collaboration. Students cut out food pictures and stick them onto a poster to create their own Healthy vs. Unhealthy display."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sorting of the food images onto the appropriate side of the poster."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p32 - 4. Show and tell with your posters.",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"Show and tell builds presentation confidence. Students present their finished posters to the class, using simple sentences like \"[Apple] is healthy.\""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food words and correct use of the target adjectives \"healthy\" and \"unhealthy.\""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p95 - 1. Join the dots.",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"Join the dots reinforces shape recognition and fine motor skills. Students connect the dots to reveal the 3D shapes (cone hats, sphere decoration, cylinder cake)."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lines connecting the dots to form the correct geometric shapes."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p95 - 2. Colour the cones.",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the cones assesses visual classification. Students identify the specific shape (cone) in the party scene and colour only those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party hats as cones and colouring them, while leaving the other shapes blank (or different colours)."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p95 - 3. Find and name the 3D shapes.",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name connects the visual form to the vocabulary. Students point to the objects in the picture (cake, ball, cups) and say the correct mathematical term."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naming: \"The cake is a cylinder,\" \"The ball is a sphere,\" \"The hats are cones.\""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p96 - 1. Look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develops logical thinking and pattern recognition. Students analyse the sequence of shapes (e.g., Sphere, Sphere, Cone...) and draw a line to the shape that comes next."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pattern rule and matching to the correct next shape (e.g., connecting the first row to the Sphere)."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p96 - 2. Draw a new pattern.",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 new pattern allows for creative application of mathematical concepts. Students create their own sequence using the 3D shapes (e.g., cylinder, cone, cylinder, cone)."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repeating logical sequence of shapes drawn in the empty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