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p29 - Listen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say introduces the target digraphs 'ay' and 'oy'. Students listen to the audio and repeat the sounds to distinguish between the /eɪ/ and /ɔɪ/ phonemes."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clear, confident repetition of the sounds 'ay' (as in day) and 'oy' (as in boy)."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Trace. Then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Write develops fine motor skills and letter formation. Students trace the digraphs to build muscle memory and then write them independently to reinforce the spelling pattern."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pencil grip and neat formation of the letters 'a-y' and 'o-y', keeping the letters close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Listen and match the sounds to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match checks phonemic awareness. Students listen to the words (boy, play, day, toys) and draw a line connecting the picture to the correct sound bubble ('ay' or 'oy')."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 connections: Boy/Toys -&gt; 'oy'; Play/Day -&gt; 'ay'."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p73 -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assesses sound-symbol correspondence. Students draw lines connecting the images (Boy, Play, Day, Toys) to the correct digraph bubble ('ay' or 'oy')."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Boy waving -&gt; 'oy'; Children playing -&gt; 'ay'; Sun/Day -&gt; 'ay'; Toys -&gt; 'oy'."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provides oral practice. Students point to the matches they made and say the words aloud to verify the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the target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p73 - 3. Cut out and stick to make a sentence.",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and stick develops sentence structure awareness. Students cut out the word cards from page 122 (\"I\", \"go\", \"to\", \"school\", \"by\", \"bus\") and paste them in the correct order in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word order: \"I go to school by bus.\""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Complete the words.",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words reinforces spelling. Students apply their knowledge to fill in the missing digraphs in the words under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spelling: boy, play, day, toys."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p29 - 5. Listen and read. Then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read and trace combines auditory and kinesthetic learning. Students connect the spoken sentence \"I go to school by car\" to the written form, reinforcing sight words 'go' and 'by'."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the text as they listen, accurate tracing of the sentence, and attempts to read along."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p105 - 1. Complete the picture.",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picture reinforces shape recognition and fine motor skills. Students trace the dotted lines to complete the triangle tree, the square boxes on the truck, and the circular tree."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tracing of the specific geometric forms (triangle, square, circle) within the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p105 - 2. Count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and write develops visual classification and sorting. Students find and count all the examples of each shape (circle, square, triangle, rectangle) in the truck scene and write the totals."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counting (e.g., counting the sun, wheels, and tree top as circles) and writing the correct number in the corresponding box."</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p106 - 1. Trace and say the shape.",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and say reviews the names of 2D shapes. Students trace the outline of the square, triangle, rectangle, and circle while naming them aloud."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formation of the shapes and clear pronunciation of \"square,\" \"triangle,\" \"rectangle,\" and \"circle.\""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p106 - 2.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assesses the ability to produce shapes independently. Students draw a solid version of the shape in the coloured box next to the tracing."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recognizable drawings of the target shapes showing accurate proportions."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p106 - 3. Count the sides and corners.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"Count sides and corners introduces geometric properties. Students count the straight lines (sides) and points (corners) of each shape and write the number in the grid."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analysis: Square (4 sides, 4 corners), Triangle (3, 3), Rectangle (4, 4), Circle (0/1 curved line, 0 corners)."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