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the toys and where they can be found."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 (on top of the same image in the picture dictionary strip)."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showing their understanding of the questions What is this? and Where’s the…?"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pointing to the various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p45 - Help the teddy bear to find the ball. Draw a line through the maze.",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line through the maze gives students the opportunity to use their creative and fine motor skills whilst reviewing target language in a visual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participation, students mapping a clear path through the maze to reach the ball and a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p45 -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toys shown,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p45 - Colour the ball",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ball adds an element of personalisation to the task and helps students develop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careful colouring that is mostly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 and point to the toys",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 and some of the TPR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