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p11-12 -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p81 - Look and count.",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allows students to recognise numbers 1-10 and the vocabulary from the unit.  Count allows students to practise some of the target language while strengthening their counting skills."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 of the food, and correct pronunciation of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p81 - 2. Colour.",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"Colour strengthens\nrecognition of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careful colouring to highlight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p82 - 1. Trace",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"Trace gives students controlled practice forming numbers and neat handwriting."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number formation, and neat handwriting within the lines."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p82 - Count and match.",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provides controlled practice of numbers 1-10. Match reinforces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lines between the numbers and correct matching of the numbers and the pictures."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