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p14 - Talk about the picture.",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gives students controlled practice using the target language and showing their understanding of the question What is this? and the target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and correct pronunciation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Listen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shows they match what they hear to the right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pointing."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p14 - 3. Ask and answer with Do you like…?",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correct use of the question, clear answers and turn taking."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p54 - Find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and say practises recognising new vocabulary  before saying each word clearly and confidently."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correct identification of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p54 - Count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write gives students controlled practice counting and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and spelling,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p14 - 4. Circle food or drink.",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reinforces comprehension of the new vocabulary.  Students show understanding through circling."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categorisation of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p14 - 5. Do a sorting activity.",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"Sorting gives further practice of categorisation of vocabulary. Students show understanding through simple illustrations that match either food or drink."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categorisation of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