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Trace, write, then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practice in writing the letters and aids spelling. Write gives students controlled practice spelling. It reinforces whole-word memory, letter order, and neat handwriting. Match shows recognition of word and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 consistent letter formation, and neat handwriting within the lines and accurate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early decoding skills. Students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Follow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Say practises production of sounds and target language in a controlled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following, clear pronunciation and confidently producing each sound and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Trace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letter formation and spelling practise. Circle reinforces comprehension of the sight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tracing and letter formation, and correct circling of the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Read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practise recognition of the sight words. Trace practises letter formation and spelling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accurate tracing, clear handwriting and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