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p32 -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p68 - Trace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practises shape formation and recognition of images. Say practises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tracing, and correct pronunciation of the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requires students to identify weather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and neat lines and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p68 - 3.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Make a weather chart.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chart gives students the opportunity to practise the target language in a more engaging and creative way.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book work, accurate images and words,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p32 - 4. Read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draw provides an opportunity to further practise the target language in a more engaging and personalised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reading and neat drawings that clearly represent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p32 - 5.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aids retention of the target language,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recitation, correct pronunciation,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