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p21 -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presents the new vocabulary, giving students an opportunity to produce the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correct pronunciation,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Trace, write then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write then match familiarises students with the written form of the target sound graphemes (letters x, y and z) and establishes an association with the words which begin with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tracing and copying, good pencil grip, neat writing and correct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reinforces students’ familiarity with and grasp of the letters of the alphabet."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and accurate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p21 - 4.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reinforces the meaning in context of the words whose form they will trace in the next activity."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comprehension, correct pronunciation, authentic intonation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p67 - Trace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and write provides scaffolded written production of the graphemes (the letters x, y and z) in the context of the words they begin."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pencil grip, neat tracing and accurate production of the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consolidates the connection between the written word and the concept."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good pencil grip, neat circling."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p21 - 5.  Read &amp;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trace helps students identify and consolidate the form of 2 non-decodable sight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reading, good pencil grip and neat tracing."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