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p13 -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develops early decoding skills. Students practise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practice in writing the letter and aids spelling. Write gives students controlled practice spelling.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tracing,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Listen &amp; match the sounds to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practises recognising familiar phonics patterns before matching sound to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p53 - Circle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comprehension of the words by linking spelling to sound. Say practises production of sounds and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 of the letter to match the sound, clear pronunciation and confidently saying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p53 - Read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colour requires students to understand key information and demonstrate it though choosing the correct item and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colouring,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gives students controlled practise of spelling using sh or 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neat bookwork, writing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p13 - 5.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requires students to follow the text carefully. Trace gives students controlled practice of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reading, and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