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correct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p35 - 2.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What’s missing? provides controlled practice of the question and answer structures and an opportunity for oral production of the key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production of the question and answer structures and key vocabulary, correct answers, confident speaking, authentic pronunciation and intonation and active participation with all students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p35 - 3.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tests students’ observational skills and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sticking."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p45 - Point and say the places",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the places consolidates the target vocabulary by providing another opportunity for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correct pronunciation and active engagement."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contextualises the vocabulary (places) by association with the people who work there, recycling vocabulary from Unit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neat lines matching the elements."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checks students’ recognition and aural comprehension of the target language in context, and provides a motivating opportunity for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confident and accurate production of the language in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