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p39 -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with the story before they listen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contextualises the key language and practises listening and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consolidates the meaning and builds confidence using the language and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actions that convey understanding of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p39 - 4.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the opportunity to recognise and produce the target structure and vocabulary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p40 -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recaps on the first part of the story, refamiliarising students with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recollections, inclusion of the target vocabulary, all students engaged and contributing."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contextualises the rest of the key language and practises listening and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foments social emotional learning, encouraging students to make the connection between the story and a real-world value."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and appropriate answers (in their L1) to your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revisits the chant to allow students to reproduce the language with more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and appropriate answers (in their L1) to your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Book\np81 - Tick the town from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"Tick the town from the story prompts students to engage more deeply with the language in the story by applying it to interpret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active engagement with the story and pictures in order to choose correctly,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