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p.25 -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sound.\nListen and point shows students can match what they hear to the right image. \nSay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 visiting the farm shop but I keep forgetting what to buy! Can you help me with my shopping 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connections. Students listen for specific words, then show understanding by circling the correct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clear circling, and neat work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"“Thanks for coming with me to the shop! I just need one more thing. Can you help me work out what it 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 Look and connect",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connect helps students with spelling and matching skills as they connect each letter to make the name of a fruit or vegetable."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work, correct connections between letters and a good understanding of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"“When we were at the farm shop, I told the shopkeeper we would help make some new signs for her shop. Can you order these letters to make the signs?"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builds writing accuracy and careful copying through reading and writing. It allows students to learn key vocabulary too."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recognition of visuals as they write their answers and neat handwriting with use of the lines provided."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p.26 -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the opportunity to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use of fruit and vegetable vocabulary and ensure students are taking turns and using the picture prompts to help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we’re home from the shop, it’s time to put all the food away. Apples, oranges and bananas go in the fruit bowl. Potatoes, onions and carrots in the vegetable box. Will you help?”"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D.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develops speaking fluency by allowing students to practise target language using a simple question and answer format."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using the correct question forms, giving clear answers and taking turns during their short conversations."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"“Time to cook a nice vegetable stew and a fruit smoothie, using all of our shopping. Can you help me cut up everything we need?"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listen and say provides the opportunity to use the target structure and vocabulary in a chant, as well as practising listening and reading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good pronunciation as they follow the lyrics."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is delicious - well done!. Let’s sing a fun chant together to celebrate!”"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