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p.29 - A Match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and write develops writing accuracy by helping students complete key vocabulary about family members using visual prompts and word gaps."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based on the images shown,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need you to be undercover detectives today, class. There’s a new family in town! Can you figure out who they are and what they’re doing, without them seeing you?”"</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develops students’ ability to connect vocabulary with visual clues, using audio support to help build word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recognition of key vocabulary and correct picture choices."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work. Your next job, detectives, is to listen for clues, We need to know which of these pictures is right.”"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A Find and circle",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circle develops students’ ability to recognise and locate key vocabulary about family members and activities in a wordsearch. The activity reinforces spelling and reading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carefully scanning the wordsearch, correctly circling target words and staying engaged with the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"“Time to use your brains, detectives. These words have all hidden in the wordsearch. Can you find them?”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p.83 - B Look and tick",</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tick develops writing accuracy and comprehension by helping students match pictures of fruit and vegetables to the correct singular or plural response to a question. The activity reinforces vocabulary and basic grammar."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questions and answers, students recognising the difference between one and more than one item.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p.30 - Speaking My Family Tree",</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"My Family Tree develops listening and questioning skills as students play the game and describe a family member. Students use key vocabulary in question and answer form and practise speaking skills in a playful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strong teamwork, students asking and answering questions using correct vocabulary, careful listening and showing engagement and confidence in guessing the cards."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"“Brilliant job, everyone. Your last detective task is to find out who all these people are. Can you ask and answer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