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point and say Audio track 18",</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students can match what they hear to the correct image. Say practises first-step pronunciation, including clear stress and blending in compound nouns like glue stick and marker pen."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pronunciation  of words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I’ve lost my school bag! Where could it be? Can you help me find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Listen and circle Audio track 19",</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looked everywhere but I can’t find it! Maybe someone saw something. Let’s listen carefully and circle the right picture to help me look in the right place.”"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Look &amp; number",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number consolidates understanding of word–image connections. Students read words and look at visuals,  then show understanding by clearly writing the correct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observation skills when viewing the visual, accurate choices of words for word recognition and neat number writing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"“If I can remember what was in my bag, it might help. Let’s look at the pictures and match the words so I can make a list of everything I usually carry.”"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Cross out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and write tests students’ understanding and spelling of written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as they identity incorrect letters, then neat writing inside the lines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C. Ask and Answer Audio track 20",</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‘What have you got?’ questions, clear sentence answers, and consistent reference to the objects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"“If I can’t find my bag, can I borrow some of the things I need? Maybe one of you has something I can  borrow for the lesson. Ask your friend, ‘What have you got?’ and let’s see what everyone has in their bags.”"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D. Ask and Answer Audio track 21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the opportunity to use the target structure with personalised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‘What have you got?’  and ‘I’ve got a…’ plus school material vocabulary,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My teacher just told me my mum called — I left my bag at home this morning! Let’s ask each other about our real bags while I figure out what I can borrow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Chant p47 Audio track 22",</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say provides the opportunity to use the target structure and vocabulary in a chant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students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"“Thanks for helping me today. Now I know exactly what I need. Let’s sing the chant and hold up our school things so I remember to bring my bag tomorrow.”"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