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p.29 - A Listen. Then act it out.",</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Then act it out checks understanding of language and vocabulary in a story using visuals as an aid. Then students practise speaking by acting out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carefully listening to the story and engaging with the visuals, then correct imitation of the pronunciation and intonation of the story lines, with appropriate gesture."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"“I’ve got a pet tiger! He’s soft and cuddly and sleeps on my bed every night! What animal does Amy have? Shall we find out where he 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B. Look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choose tests students’ understanding of the story through multiple choice questions about scenes from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and neat circling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tiger likes scaring other animals. Can you help me name some animals that might be scared of him?”"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 Read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number checks students’ understanding of a similar story by reading short dialogues and ordering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numbering and neat writing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sad for my tiger that he does’t have any friends. All the other animals hide from him.”"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p.30 - C Make your own story",</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gives students the opportunity to personalise a story by circling words and using stickers. Then they practise speaking by telling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word choices and sticker placement inside the story pictures. Also correct pronunciation and authentic intonation when students tell their stories."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going to put my tiger in this story! Can you create your own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Tongue Twisters Listen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practises the pronunciation of words with /h/ and /w/ at sentence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words in the sentences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"“Did you guess my tiger is a soft toy? He’s not really scary at all! What about these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