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and say. Then practise. Audio track 81,82",</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pronunciation of the food items. Practise allow students to repeat given words in a structured question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 clear pron of sports words, and confident repetition of the question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sport! I play football after school. Do you play any sports?”"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Ask and answer Audio track 83",</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questions.Then moving on to personalised question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use of ‘What does he/she do after school?’ questions, confident sentence answers with consistent reference to the sports and boy/girl  in the pictures. Then good speaking  in pairwork."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find out what sports our friends 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Look and number",</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number consolidates understanding of word–image connections. Students read words and look at visuals,  then show understanding by clearly writing the correct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observation skills when viewing the visual, accurate choices of words for word recognition , and neat number writing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"“Someone has left out all the sports equipment. Let’s figure out which sports they are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B Cross out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"Cross out and write tests their understanding of written words. Students read words then cross out incorrect letters. Finally they practise writing the words correctly inside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recognition skills as they identity incorrect letters, then neat writing inside the lines given,"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Speaking Memory Game",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memory game reates semi-controlled practice for students in a fun way. They practise use of question and answer related to sports."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question and answer sentence structures, and accurate use of the third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let’s see who plays those sports. Can yuo help me find out? We can return the equipment to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"p47 - Song Audio track 84",</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listen and sing provides the opportunity to recognise the target structure and vocabulary in a song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they follow the lyrics and finally sing the song as a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Seems like everyone enjoys being active and playing sports”"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