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p.20 - A Look and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helps students review and consolidate the impersonal subject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reading and repetition of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"“Children, you all left behind so many things after our last class. Whose shoes are these?”"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B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consolidates the grammatical structure and gives students controlled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and accurate labeling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help me find out who these items belong to?”"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C Correct the underlined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"Correct helps students consolidate the grammatical structures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correction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check our English when we’re returning the items. Can you correct these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p.74 -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p.110-112 - A Write the letters",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target sounds and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be detectives now. These are a codewords! Can you help me find the words? Can you match the numbers to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p.110-112 - B Read the sentences",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requires students to read the words in the context of sentences, allowing for repetition and word identification."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following the text, clear pronunciation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p.110-112 - C Write a new sentence",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target words.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p.110-112 - A Point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practice finding the target words within the text, and saying them out 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children are being detectives too, and trying to track down some missing items. Let’s find out what they’re looking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p.110-112 - B Listen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requires students to listen to the text and read, allowing for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p.110-112 - C Write dg, tch, 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sight words they located.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identification of word,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p.110-112 - D Say the story with your friends",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using the target structures in the context of a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turn taking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Now I know if anything gets lost, you’ll be able to find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