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p.15 - A Listen and say. Then practise.",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students to new vocabulary describing different job roles, and allows them to practise the structures “What do you want to do?” and “I want to ____”."</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use of first and second person pronouns and clear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"“When I was little, I used to dream of being  a teacher all the time!  I wanted to teach students English. What do you think these people want to do? Can you help me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 using the third person."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pronouns ‘he’ and ‘she’ and the third person present tense form of ‘want’ as ‘wants’."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"“These children all have different dreams. I can see what they are dreaming about but I don’t remember the words to use! Can you help me? Let's describe what they are dreaming about!”"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 Complete and write the letters",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and write the letters asks students to identify and spell the verb that matches each job role, reinforcing whole-word memory. They can then use the shaded letters from each word to decode a secret message!"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comprehension of verbs and correct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 now I’m having a bad dream. I’m dreaming that I can’t remember any English! I can't read the verbs... what do they want to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B Look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asks students to identify if each statement is true or false, reinforcing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comprehension of each statement, correct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Speaking Toss a coin. Then ask and answer.",</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board game allows students to practice using the target language in pairs, taking it in turns to ask and answer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turn taking and correct and confident use of target language to ask and answer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What a dream! OK what do we need to do? We need to help the bees! They want to get to the Finish! Can you ask and answer the questions? Let's help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builds fluency by having students practise the sentence structures and new vocabulary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and confident singing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dreaming about exciting jobs! There are so many things that we can do. You did really well today! Let's sing a song and celebrate!!”"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