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unit's language. Students must use the visual and text clues to write the correct past tense activity phrases, consolidating vocabulary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written past tense phrases that logically fit the context of each sentence and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what I did last week? No? I got a haircut! What do you think? Let's see what these friends did last weekend. Look at the pictures and help me complete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Listen &amp;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assesses students’ listening comprehension of the unit's key vocabulary and themes. Students listen for specific details to distinguish between two similar pictures and choose the correct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the ability to correctly identify the picture being described, demonstrated by accurate circling of the corresponding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for our listening challenge! I'm going to play some recordings, but I'm not sure which picture is the right one. I need your expert ears to help me choose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serves as a vocabulary review, connecting activities to locations. Students match the verb phrases to the correct places on the map, reinforcing their understanding of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drawn lines that correctly link each activity phrase to its logical location on the town map."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have a new map for you! Can you see where everything is? Let's make sure we know where to go for everything. Can you match the activities to the correct places on the map for me?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p.85 - B Read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is an assessment of the unit's grammar. Students must choose the correct words in each sentence, demonstrating their understanding of past tense forms and question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the correct grammatical forms in all four dialogues, showing a solid understanding of the unit's key grammar points."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p.32 - Speaking Our Silly Day! Ask &amp;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Silly Day! is a culminating speaking task that synthesizes the unit's language in a creative, communicative game. Students combine places and actions to create humorous scenarios, encouraging fluent use of the target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and enthusiastic participation in the group discussion, confident use of the question and answer forms, and successful completion of the writing task based on their friends' silly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imagine yesterday was a very silly day! I think I watched a film at the supermarket. That's silly! Let's play a game to create our own silly day stories and find out who had the silliest day of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