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p.15-16 - A Listen. Then act it out.",</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Then act it out reinforces understanding of target language in a story using visuals as an aid. Students act out the story to practise using comparatives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carefully listening to the story and engaging with the visuals, then correct imitation of the pronunciation and intonation of the lines, with appropriate gestures."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 and his dad are looking at holidays! Let’s listen to the story and find out where they decide to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p.15-16 -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comprehension of the key information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confidence and accuracy in identifying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What were the names of the hotels? Which one was closer to the beach? Can you help me remember by answering the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 Read, write, and number",</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write, and number tests reading comprehension and reinforces language structures by asking students to identify the correct word to go in each gap and resequence the scenes from a story into the correct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and confident identification of missing words and comprehension of the story to reorder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This story has got all jumbled up, and some of the words are missing. We need to find the right words! And then put the pictures in order.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additional practice of comparatives in context and gives students the opportunity to work in pairs to personalise a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choices and pronunciation and confident delivery of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like staying in beautiful old hotels. What about you? Do you like old or new hotels? Do you like to be close to the beach? Let's change the story and order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Tongue Twisters Listen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has students listen to and then practise the repeated pronunciation of words beginning with ‘th’ and ‘wh’."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done everyone. You have done some amazing acting today! Let’s practise our pronunciation one more time with some tricky tongue twisters!”"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