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develops  reading comprehension and listening skills. Students will listen and read the short text and encounter familiar and new vocabulary in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reading and listening as students follow the text on the page. Encourage repetition of new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wish we were at the beach instead of in class today. Do you like to go to the beach? What do you take with you? Can you build a sand castle? Let’s read about this family’s day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Choose the correct answers",</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the correct answers checks comprehension of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confidence choosing the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silly me - I was dreaming about being at the beach and didn’t hear everything.  Can you help me choose the correct answers to fill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"Writing Lesson - A Lead in-pair discussion",</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activate schema by discussing questions  related to the topic and their own lives."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for…two-way discussion, ability to share relevant ideas and experiences"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B Read &amp; analyse model",</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read and understand the text content, and notice key features of the genre"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reading, correct answers to comprehension questions, ability to identify genre features"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C Writing skill",</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learn the writing skill, notice its use in the model, practice using 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skill identification, correct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D Planning",</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brainstorm or make notes to plan their final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detailed note-making, relevant details, creativity"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"Writing Lesson - E Writing",</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"Students produce their final writing using their notes, the model and checklist"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output relevancy, correct genre features, use of writing skill, accurate spelling and grammar"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