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p.32 - A Look &amp;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a clear, visual overview of the modal verb 'should'. The table demonstrates the positive and negative forms, highlighting that the structure does not change for different pronouns."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focusing on the grammar table and their ability to answer simple check questions about the positive and negative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I should eat burgers every day. No? I shouldn’t?! OK, then I should stay in bed every day! No?! OK I need to learn more about using ‘should’ for advice. Let’s practise and say it perfectly every time!”"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B. Complete the sentences with should or shouldn't and the given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sentences... provides controlled practice applying the grammar rule. Students must read each sentence for context to decide whether to use the positive 'should' or negative 'shouldn't'."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that use the appropriate positive or negative form of 'should' and the correct verb."</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grammar experts, I need your help to complete these rules and pieces of advice. Then you’ll be ready to practise giving advice to your friends and family!”"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C Look at the list and complete the sentences with should or shouldn't.",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the list... provides further contextual practice of 'should' and 'shouldn't'. Students read a list of rules and use that information to complete sentences about what someone should or shouldn't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that accurately reflect the information given in \"Mike's Home Rules\", using the correct form of 'should'."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have rules in your house? In my house, I should take my shoes off, and I shouldn’t eat in bed! Not everyone is good with house rules though. Can you tell me what Mike should and shouldn't do? Excellent!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p.90 -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