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p.34 - A Look &amp; learn",</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learn presents the grammar rule for using adjectives after linking verbs. The table clearly lists the target verbs and provides example sentences to show the correct sentence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paying attention to the grammar table and being able to identify a linking verb when asked by the teacher."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"“How many senses do we have? Can you guess? Taste, look, sound, feel, smell… we have lots of ways to talk about how things are. But do you know how to say them correctly? Let’s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B Underline the linking verbs and circle the adjectives.",</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"Underline... and circle... provides controlled practice in identifying the new grammar pattern. Students must analyse each sentence to find both the linking verb and the adjective that follows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underlined linking verbs and correctly circled adjectives in all six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"“Now that we know the rule, let's practise being grammar detectives. I need your help finding the adjective and linking verb! Let’s see how fast you can do it! Ready? Go!”"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C Look at the pictures and complete the sentences.",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at the pictures and complete the sentences provides productive practice of the grammar structure. Students must select an appropriate noun and adjective from the word bank to complete each sentence logically."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logically and grammatically correct sentences, with the correct noun and adjective chosen to match each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work finding those words! That was the easy bit. Can you do the same thing for pictures? And then complete a sentence about them? Hmm I think you can!”"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p.xx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"Unit Review - Vocab review",</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"Review target vocab introduced across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"Accurate spelling, definition,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"Unit Review - Structure review",</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"Review target structures introduced across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"Accurate form, meaning, use, pron"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