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Complete the travel brochure.",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travel brochure helps students to develop their reading and writing skills through using simple pictures and maps to create a travel brochure. It helps build accuracy with vocabulary for attractions and directions."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attraction names, clear and simple direction sentences, accurate use of map clues,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think I could be a tour guide? I love talking and writing about famous places! What about you? Could you create your very own brochure? Then let’s vote for our favourite place to visit!"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Listen and write O or X.",</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O or X develops listening comprehension skills by having students compare what they hear with visual options."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responses based on the audiotrack and good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"“Hmm…I wonder how to get to this attraction? There are so many pictures and ways to go. Can you help me work it  out? Let’s listen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reading and writing accuracy by helping students complete simple sentences using visual prompts. It reinforces key vocabulary such as giving directions."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sentence completion based on the images shown, accurate use of vocabulary,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be mindreaders and work out what our book characters are thinking. Look at their thought-clouds to see where they want to go. Great writing, everyone!”"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helps students work on their writing accuracy and sentence-building skills through creating simple sentences. It supports correct use of grammar and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accurate word order, basic punctuation and clear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Speaking Look at the places to find.  Ask &amp; answer with your friend and complete the map.",</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the places to find helps students develop their map-reading skills by asking them to find places on the map. \n\nAsk and answer helps students with their speaking and listening skills and builds confidence and oral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creativity, good use of travel vocabulary, accurate responses to the prompts on the map (travel times etc), and students taking turns asking questions and answering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what great work today! You’ve remembered where to go and how to get there. Now I really want a holiday! Let’s play a Speaking Game to celebrate. Tell your friend what’s on your map. Lead the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