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p.19 - A Listen and read.",</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develops students’ ability to connect spoken language with written text. It helps them build confidence in reading along with audio support."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recognition of key vocabulary, and appropriate intonation when reading aloud."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Royal Family… Fish and chips… Football… Tea…Can you guess the country?? That’s right! It’s England! Do you know any famous places in England? I want to share a really exciting place with you. The London Eye. Let’s listen together and find out all about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B. Answer the questions.",</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"Answer the questions helps students show their understanding of the information given by giving clear, simple answers. It supports reading comprehension and confidence using key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answers with clear and complete responses and attentive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"“Are you a travel quiz master? Let’s see if we can answer these questions. We can use the pictures for clues.”"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"Writing Lesson - A Lead in-pair discussion",</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activate schema by discussing questions  related to the topic and their own lives."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for…two-way discussion, ability to share relevant ideas and experiences"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B Read &amp; analyse model",</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read and understand the text content, and notice key features of the genre"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focused reading, correct answers to comprehension questions, ability to identify genre features"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C Writing skill",</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learn the writing skill, notice its use in the model, practice using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skill identification, correct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D Planning",</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brainstorm or make notes to plan their final 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detailed note-making, relevant details, creativity"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E Writing",</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produce their final writing using their notes, the model and checklist"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relevant writing with clarity, correct extent, use of writing skill, accurate spelling and grammar"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