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p.33 -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through a cross-curricular text focused on data. Students read an informational article to understand statistics about routines and learn new academic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showing an ability to locate the specific numbers and percentages as they are mentioned in the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was young, I was very lucky. After school I played sports every day. And then I did my homework… and after dinner I watched TV! Do you want to know what children in the UK do after school? Do you think it’s the same as you? Let’s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assesses comprehension of the data-rich text. The questions require students to find specific statistics (percentages and minutes) and perform a simple calculation based on the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multiple-choice selections and the accurately calculated number in the final question, showing comprehension of the text's data."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"“Excellent reading, researchers! But I can't remember all those numbers. Can you? What do most students do when they come home after school? Do they go to sleep? No? Let’s see how you do with these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