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p.45 - A Listen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number checks students' recall of the target vocabulary from Units 3 and 4 (fruit and vegetables and animals), and gives them the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target vocabulary and correct numbering of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go to the zoo today. We can see the animals and find out what food they like.”"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p.45 - B. Listen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reviews the target language and key structures from Units 3 and 4 (fruit and vegetables, animals, Is it a…?, Do you like…?)) and offers a further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based on the descriptions and correct circling of the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love looking around the zoo. But I’ve forgotten the names of some of the animals and I don’t know what food they like. Can you help me listen and choose the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p.97 -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p.97 - A Look and match",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match checks students' understanding of the key language at a sentence level and strengthens recognition of target words with word-picture matching reinforcing whole-word memory."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correctly identifying the images and  drawing lines to the correct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work, but I forgot who likes which animals and what foods they eat. Can you help me match the pictures to the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p.97 -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strengthens recognition of target language and key structures and gives students an opportunity to practise spelling them. Writing the words in the appropriate spaces reinforces language chunk recall."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and spelling, consistent letter formation, neat handwriting within the lines and finger spacing between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p.46 - C.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allows students to review the usage of ‘Do you like..?’, ‘I like…’ and short form answers, and the target language from Units 3 and 4, while practising their literacy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students following the text (with their eyes, or a finger) while they listen, and clear pronunciation, steady pacing and correct identification of each word while they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Kate's class are going to the zoo today, too. Let’s listen and read and find out what animals they see and what they like to eat.”"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p.46 - D. Choose the correct answers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checks students’ understanding of the text and gives them an opportunity to practise reading for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circling/writing of the answers and the ability to identify where in the text they found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want to find out more about the elephants. Which one of Kate’s friends should I talk to?”"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