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Review 1. Listen and follow along in your storybook",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and follow along in your storybook re-familiarises students with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listening, students following the story in their books with their fingers in synchronicity with the audio, and all students engaged and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pronunciation,  authentic intonation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Role-play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"Role-play in groups provides an opportunity for freer, less-scaffolded production of the language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 with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Complete the sentences",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sentences tests students’ comprehension of the story and their grasp and use of vocabulary."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answers, neat handwriting and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B Work in pairs. Complete the story map. Use the words in the box.",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story map. Use the words in the box encourages a deeper reading of the story summary and tests comprehension of the vocabulary in order to apply it at sentence level."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choices that convey understanding of the language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Sing along!",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"Sing along reinforces the meaning of the language and provides an extra chance for oral production."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singing, authentic pronunciation and intonation and all students actively participating."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