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Review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reinforces understanding of the full story by engaging students in listening and text tracking to recall key events and language.\n\nListen and follow along in your storybook provides a listening model and purpose for reading by allowing students to hear natural rhythm, stress, and pronunciation while tracking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students following along in their books, and correct tracking with fingers."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and fluency through shared reading, supporting confidence and reinforcing correct rhythm and stress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appropriate intonation, and whole-group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is an opportunity for freer, less-scaffolded language use, encouraging confidence and expressive speaking through character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turn-taking,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1 - 4. Read the sentences and choose True or False.",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the sentences and choose True or False checks students’ understanding of story details and endings through True or False questions, requiring careful reading and accurate judgment."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True/False choices, careful reading, and students staying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B. Practice 1.  Work in pairs. Complete the story map.",</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"Practice allows students to understand the story better by organizing key information.\n\nComplete the story map in pairs checks students’ understanding of story structure, characters, setting, and key events by organizing information from the text into a beginning–middle–ending framework."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completion of details, correct use of vocabulary from the word bank, cooperative pair work, and students staying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Sing along!",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along reinforces comprehension and oral fluency through rhythmic repetition, making language memorable and engaging."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singing, clear pronunciation, and enthusiastic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