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6847AF">
      <w:pPr>
        <w:rPr>
          <w:rFonts w:cs="Arial"/>
          <w:b/>
          <w:sz w:val="32"/>
          <w:szCs w:val="32"/>
        </w:rPr>
      </w:pPr>
    </w:p>
    <w:p w:rsidR="006847AF" w:rsidRDefault="006847AF" w:rsidP="004A7EEA">
      <w:pPr>
        <w:pStyle w:val="Bodytext"/>
        <w:ind w:left="0"/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6847AF" w:rsidP="006847AF">
      <w:pPr>
        <w:rPr>
          <w:rFonts w:cs="Arial"/>
        </w:rPr>
      </w:pPr>
    </w:p>
    <w:p w:rsidR="006847AF" w:rsidRDefault="0050685F" w:rsidP="004A7EEA"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Team Miscreants Title Page</w:t>
      </w:r>
      <w:bookmarkStart w:id="0" w:name="_GoBack"/>
      <w:bookmarkEnd w:id="0"/>
    </w:p>
    <w:p w:rsidR="006847AF" w:rsidRDefault="00B26F17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Name: </w:t>
      </w:r>
      <w:r w:rsidR="00BE33D1">
        <w:rPr>
          <w:rFonts w:cs="Arial"/>
          <w:b/>
          <w:sz w:val="28"/>
        </w:rPr>
        <w:t xml:space="preserve"> </w:t>
      </w:r>
      <w:r w:rsidR="0050685F">
        <w:rPr>
          <w:rFonts w:cs="Arial"/>
          <w:b/>
          <w:sz w:val="28"/>
        </w:rPr>
        <w:t>Matching Game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</w:t>
      </w:r>
      <w:r w:rsidR="00BE33D1">
        <w:rPr>
          <w:rFonts w:cs="Arial"/>
          <w:b/>
          <w:sz w:val="28"/>
        </w:rPr>
        <w:t xml:space="preserve"> </w:t>
      </w:r>
      <w:r w:rsidR="0050685F">
        <w:rPr>
          <w:rFonts w:cs="Arial"/>
          <w:b/>
          <w:sz w:val="28"/>
        </w:rPr>
        <w:t>4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Executive Sponsor: </w:t>
      </w:r>
      <w:r w:rsidR="00BE33D1">
        <w:rPr>
          <w:rFonts w:cs="Arial"/>
          <w:b/>
          <w:sz w:val="28"/>
        </w:rPr>
        <w:t xml:space="preserve"> </w:t>
      </w:r>
      <w:r w:rsidR="0050685F">
        <w:rPr>
          <w:rFonts w:cs="Arial"/>
          <w:b/>
          <w:sz w:val="28"/>
        </w:rPr>
        <w:t>Josh Hess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Project Manager:  </w:t>
      </w:r>
      <w:r w:rsidR="0050685F">
        <w:rPr>
          <w:rFonts w:cs="Arial"/>
          <w:b/>
          <w:sz w:val="28"/>
          <w:szCs w:val="28"/>
        </w:rPr>
        <w:t>Jon Van Dam</w:t>
      </w:r>
    </w:p>
    <w:p w:rsidR="006847AF" w:rsidRDefault="006847AF" w:rsidP="006847AF">
      <w:pPr>
        <w:pStyle w:val="Bodytext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Business Analyst:</w:t>
      </w:r>
      <w:r w:rsidR="00BE33D1">
        <w:rPr>
          <w:rFonts w:cs="Arial"/>
          <w:b/>
          <w:sz w:val="28"/>
          <w:szCs w:val="28"/>
        </w:rPr>
        <w:t xml:space="preserve">  </w:t>
      </w:r>
      <w:r w:rsidR="0050685F">
        <w:rPr>
          <w:rFonts w:cs="Arial"/>
          <w:b/>
          <w:sz w:val="28"/>
          <w:szCs w:val="28"/>
        </w:rPr>
        <w:t>Trevor Graham</w:t>
      </w: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</w:p>
    <w:p w:rsidR="006847AF" w:rsidRDefault="006847AF" w:rsidP="006847AF">
      <w:pPr>
        <w:pStyle w:val="Bodytext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 w:rsidR="004A7EEA">
        <w:rPr>
          <w:rFonts w:cs="Arial"/>
        </w:rPr>
        <w:fldChar w:fldCharType="begin"/>
      </w:r>
      <w:r w:rsidR="004A7EEA">
        <w:rPr>
          <w:rFonts w:cs="Arial"/>
        </w:rPr>
        <w:instrText xml:space="preserve"> SAVEDATE  \@ "MMMM d, yyyy"  \* MERGEFORMAT </w:instrText>
      </w:r>
      <w:r w:rsidR="004A7EEA">
        <w:rPr>
          <w:rFonts w:cs="Arial"/>
        </w:rPr>
        <w:fldChar w:fldCharType="separate"/>
      </w:r>
      <w:r w:rsidR="0050685F">
        <w:rPr>
          <w:rFonts w:cs="Arial"/>
          <w:noProof/>
        </w:rPr>
        <w:t>September 29</w:t>
      </w:r>
      <w:r w:rsidR="0050685F">
        <w:rPr>
          <w:rFonts w:cs="Arial"/>
          <w:noProof/>
        </w:rPr>
        <w:t>, 201</w:t>
      </w:r>
      <w:r w:rsidR="0050685F">
        <w:rPr>
          <w:rFonts w:cs="Arial"/>
          <w:noProof/>
        </w:rPr>
        <w:t>7</w:t>
      </w:r>
      <w:r w:rsidR="004A7EEA">
        <w:rPr>
          <w:rFonts w:cs="Arial"/>
        </w:rPr>
        <w:fldChar w:fldCharType="end"/>
      </w:r>
    </w:p>
    <w:p w:rsidR="00083ABE" w:rsidRPr="00A63A5E" w:rsidRDefault="00083ABE" w:rsidP="00722A41">
      <w:pPr>
        <w:rPr>
          <w:rFonts w:cs="Arial"/>
        </w:rPr>
      </w:pPr>
      <w:r w:rsidRPr="00A63A5E">
        <w:rPr>
          <w:rFonts w:cs="Arial"/>
        </w:rPr>
        <w:t>Revision History</w:t>
      </w:r>
    </w:p>
    <w:tbl>
      <w:tblPr>
        <w:tblW w:w="99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7213"/>
      </w:tblGrid>
      <w:tr w:rsidR="00A6280F" w:rsidTr="00306F22">
        <w:trPr>
          <w:tblHeader/>
        </w:trPr>
        <w:tc>
          <w:tcPr>
            <w:tcW w:w="1353" w:type="dxa"/>
            <w:shd w:val="pct20" w:color="auto" w:fill="auto"/>
          </w:tcPr>
          <w:p w:rsidR="00A6280F" w:rsidRDefault="00306F22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 w:rsidR="00A6280F" w:rsidRDefault="00A6280F" w:rsidP="00575794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A63A5E"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Approved </w:t>
            </w:r>
            <w:r w:rsidR="00A63A5E">
              <w:rPr>
                <w:rFonts w:cs="Arial"/>
              </w:rPr>
              <w:t>Use Case</w:t>
            </w: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  <w:tr w:rsidR="00A6280F" w:rsidTr="00306F22">
        <w:tc>
          <w:tcPr>
            <w:tcW w:w="135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 w:rsidR="00A6280F" w:rsidRDefault="00A6280F" w:rsidP="00575794">
            <w:pPr>
              <w:jc w:val="both"/>
              <w:rPr>
                <w:rFonts w:cs="Arial"/>
              </w:rPr>
            </w:pPr>
          </w:p>
        </w:tc>
      </w:tr>
    </w:tbl>
    <w:p w:rsidR="00984378" w:rsidRPr="004A7EEA" w:rsidRDefault="00984378" w:rsidP="004A7EEA"/>
    <w:p w:rsidR="00984378" w:rsidRPr="004D0443" w:rsidRDefault="00984378" w:rsidP="00F8254A">
      <w:pPr>
        <w:pStyle w:val="Heading1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1" w:name="_Toc221528079"/>
      <w:r w:rsidRPr="00032406">
        <w:lastRenderedPageBreak/>
        <w:t>Approvals</w:t>
      </w:r>
      <w:bookmarkEnd w:id="1"/>
    </w:p>
    <w:p w:rsidR="00984378" w:rsidRPr="00032406" w:rsidRDefault="00984378" w:rsidP="00984378">
      <w:pPr>
        <w:rPr>
          <w:rFonts w:ascii="Trebuchet MS" w:hAnsi="Trebuchet MS"/>
          <w:sz w:val="36"/>
          <w:szCs w:val="36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We h</w:t>
      </w:r>
      <w:r w:rsidRPr="00BB08ED">
        <w:rPr>
          <w:rFonts w:cs="Arial"/>
          <w:szCs w:val="20"/>
        </w:rPr>
        <w:t xml:space="preserve">ave carefully assessed the </w:t>
      </w:r>
      <w:r w:rsidR="00193E23">
        <w:rPr>
          <w:rFonts w:cs="Arial"/>
          <w:szCs w:val="20"/>
        </w:rPr>
        <w:t>Use Cases</w:t>
      </w:r>
      <w:r>
        <w:rPr>
          <w:rFonts w:cs="Arial"/>
          <w:szCs w:val="20"/>
        </w:rPr>
        <w:t xml:space="preserve"> </w:t>
      </w:r>
      <w:r w:rsidRPr="00BB08ED">
        <w:rPr>
          <w:rFonts w:cs="Arial"/>
          <w:szCs w:val="20"/>
        </w:rPr>
        <w:t>for</w:t>
      </w:r>
      <w:r>
        <w:rPr>
          <w:rFonts w:cs="Arial"/>
          <w:szCs w:val="20"/>
        </w:rPr>
        <w:t xml:space="preserve"> this </w:t>
      </w:r>
      <w:r w:rsidRPr="00BB08ED">
        <w:rPr>
          <w:rFonts w:cs="Arial"/>
          <w:szCs w:val="20"/>
          <w:u w:val="single"/>
        </w:rPr>
        <w:t>project.</w:t>
      </w:r>
      <w:r w:rsidRPr="00BB08ED"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MANAGEMENT CERTIFICATION - Please check the appropriate statement.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______ the document is accepted. 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accepted pending the changes noted.</w:t>
      </w: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tabs>
          <w:tab w:val="left" w:pos="249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______ the document is not accepted.</w:t>
      </w:r>
    </w:p>
    <w:p w:rsidR="00984378" w:rsidRPr="00BB08ED" w:rsidRDefault="00984378" w:rsidP="00984378">
      <w:pPr>
        <w:pBdr>
          <w:bottom w:val="single" w:sz="12" w:space="1" w:color="auto"/>
        </w:pBdr>
        <w:tabs>
          <w:tab w:val="left" w:pos="2490"/>
        </w:tabs>
        <w:rPr>
          <w:rFonts w:cs="Arial"/>
          <w:szCs w:val="20"/>
        </w:rPr>
      </w:pPr>
    </w:p>
    <w:p w:rsidR="00984378" w:rsidRPr="00BB08ED" w:rsidRDefault="00984378" w:rsidP="00984378">
      <w:pPr>
        <w:rPr>
          <w:rFonts w:cs="Arial"/>
          <w:szCs w:val="20"/>
        </w:rPr>
      </w:pPr>
    </w:p>
    <w:p w:rsidR="00193E23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>(*=Requi</w:t>
      </w:r>
      <w:r>
        <w:rPr>
          <w:rFonts w:cs="Arial"/>
          <w:szCs w:val="20"/>
        </w:rPr>
        <w:t>r</w:t>
      </w:r>
      <w:r w:rsidRPr="00BB08ED">
        <w:rPr>
          <w:rFonts w:cs="Arial"/>
          <w:szCs w:val="20"/>
        </w:rPr>
        <w:t>ed</w:t>
      </w:r>
      <w:r w:rsidR="00193E23">
        <w:rPr>
          <w:rFonts w:cs="Arial"/>
          <w:szCs w:val="20"/>
        </w:rPr>
        <w:t xml:space="preserve">  **= Submit for Review Approval Not Required</w:t>
      </w:r>
      <w:r w:rsidRPr="00BB08ED">
        <w:rPr>
          <w:rFonts w:cs="Arial"/>
          <w:szCs w:val="20"/>
        </w:rPr>
        <w:t>)</w:t>
      </w:r>
    </w:p>
    <w:p w:rsidR="00984378" w:rsidRPr="00BB08ED" w:rsidRDefault="00984378" w:rsidP="00984378">
      <w:pPr>
        <w:tabs>
          <w:tab w:val="left" w:pos="2835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314D94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 w:rsidR="00FB3CF6">
        <w:rPr>
          <w:rFonts w:cs="Arial"/>
          <w:szCs w:val="20"/>
        </w:rPr>
        <w:tab/>
      </w:r>
      <w:r w:rsidR="00984378" w:rsidRPr="00BB08ED">
        <w:rPr>
          <w:rFonts w:cs="Arial"/>
          <w:szCs w:val="20"/>
        </w:rPr>
        <w:t>DATE</w:t>
      </w: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7E7FAB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7E7FAB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7E7FAB" w:rsidRPr="00BB08ED" w:rsidRDefault="007E7FAB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tabs>
          <w:tab w:val="left" w:pos="6480"/>
        </w:tabs>
        <w:rPr>
          <w:rFonts w:cs="Arial"/>
          <w:szCs w:val="20"/>
        </w:rPr>
      </w:pPr>
      <w:r w:rsidRPr="00BB08ED">
        <w:rPr>
          <w:rFonts w:cs="Arial"/>
          <w:szCs w:val="20"/>
        </w:rPr>
        <w:t xml:space="preserve">Quality Assurance </w:t>
      </w:r>
      <w:r>
        <w:rPr>
          <w:rFonts w:cs="Arial"/>
          <w:szCs w:val="20"/>
        </w:rPr>
        <w:t>Manager</w:t>
      </w:r>
      <w:r w:rsidR="00193E23">
        <w:rPr>
          <w:rFonts w:cs="Arial"/>
          <w:szCs w:val="20"/>
        </w:rPr>
        <w:t xml:space="preserve"> / Team Lead</w:t>
      </w:r>
      <w:r w:rsidRPr="00BB08ED">
        <w:rPr>
          <w:rFonts w:cs="Arial"/>
          <w:szCs w:val="20"/>
        </w:rPr>
        <w:t>*</w:t>
      </w:r>
      <w:r w:rsidRPr="00BB08ED">
        <w:rPr>
          <w:rFonts w:cs="Arial"/>
          <w:szCs w:val="20"/>
        </w:rPr>
        <w:tab/>
        <w:t>DATE</w:t>
      </w:r>
    </w:p>
    <w:p w:rsidR="00984378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</w:t>
      </w:r>
      <w:r w:rsidR="00314D94">
        <w:rPr>
          <w:rFonts w:cs="Arial"/>
          <w:szCs w:val="20"/>
        </w:rPr>
        <w:t xml:space="preserve"> / Team Lead*</w:t>
      </w:r>
      <w:r>
        <w:rPr>
          <w:rFonts w:cs="Arial"/>
          <w:szCs w:val="20"/>
        </w:rPr>
        <w:tab/>
        <w:t>DATE</w:t>
      </w:r>
    </w:p>
    <w:p w:rsidR="00984378" w:rsidRDefault="00984378" w:rsidP="00FB3CF6">
      <w:pPr>
        <w:tabs>
          <w:tab w:val="left" w:pos="6480"/>
        </w:tabs>
        <w:rPr>
          <w:rFonts w:cs="Arial"/>
          <w:szCs w:val="20"/>
        </w:rPr>
      </w:pPr>
    </w:p>
    <w:p w:rsidR="00984378" w:rsidRPr="00BB08ED" w:rsidRDefault="00984378" w:rsidP="00FB3CF6">
      <w:pPr>
        <w:pBdr>
          <w:bottom w:val="single" w:sz="4" w:space="1" w:color="auto"/>
        </w:pBdr>
        <w:tabs>
          <w:tab w:val="left" w:pos="6480"/>
        </w:tabs>
        <w:rPr>
          <w:rFonts w:cs="Arial"/>
          <w:szCs w:val="20"/>
        </w:rPr>
      </w:pPr>
    </w:p>
    <w:p w:rsidR="00984378" w:rsidRPr="0010541A" w:rsidRDefault="00FB3CF6" w:rsidP="00FB3CF6"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 w:rsidR="00984378">
        <w:rPr>
          <w:rFonts w:cs="Arial"/>
          <w:szCs w:val="20"/>
        </w:rPr>
        <w:t>DATE</w:t>
      </w:r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" w:name="_Toc221412490"/>
      <w:bookmarkStart w:id="3" w:name="_Toc221412565"/>
      <w:bookmarkStart w:id="4" w:name="_Toc221413038"/>
      <w:bookmarkStart w:id="5" w:name="_Toc221413152"/>
      <w:bookmarkStart w:id="6" w:name="_Toc221413219"/>
      <w:bookmarkStart w:id="7" w:name="_Toc221414483"/>
      <w:bookmarkStart w:id="8" w:name="_Toc221414561"/>
      <w:bookmarkStart w:id="9" w:name="_Toc221414643"/>
      <w:bookmarkStart w:id="10" w:name="_Toc221414829"/>
      <w:bookmarkStart w:id="11" w:name="_Toc221414951"/>
      <w:bookmarkStart w:id="12" w:name="_Toc221415339"/>
      <w:bookmarkStart w:id="13" w:name="_Toc221416323"/>
      <w:bookmarkStart w:id="14" w:name="_Toc221522344"/>
      <w:bookmarkStart w:id="15" w:name="_Toc221528087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6" w:name="_Toc221414484"/>
      <w:bookmarkStart w:id="17" w:name="_Toc221414562"/>
      <w:bookmarkStart w:id="18" w:name="_Toc221414644"/>
      <w:bookmarkStart w:id="19" w:name="_Toc221414830"/>
      <w:bookmarkStart w:id="20" w:name="_Toc221414952"/>
      <w:bookmarkStart w:id="21" w:name="_Toc221415340"/>
      <w:bookmarkStart w:id="22" w:name="_Toc221416324"/>
      <w:bookmarkStart w:id="23" w:name="_Toc221522345"/>
      <w:bookmarkStart w:id="24" w:name="_Toc221528088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5" w:name="_Toc221414485"/>
      <w:bookmarkStart w:id="26" w:name="_Toc221414563"/>
      <w:bookmarkStart w:id="27" w:name="_Toc221414645"/>
      <w:bookmarkStart w:id="28" w:name="_Toc221414831"/>
      <w:bookmarkStart w:id="29" w:name="_Toc221414953"/>
      <w:bookmarkStart w:id="30" w:name="_Toc221415341"/>
      <w:bookmarkStart w:id="31" w:name="_Toc221416325"/>
      <w:bookmarkStart w:id="32" w:name="_Toc221522346"/>
      <w:bookmarkStart w:id="33" w:name="_Toc221528089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4" w:name="_Toc221414486"/>
      <w:bookmarkStart w:id="35" w:name="_Toc221414564"/>
      <w:bookmarkStart w:id="36" w:name="_Toc221414646"/>
      <w:bookmarkStart w:id="37" w:name="_Toc221414832"/>
      <w:bookmarkStart w:id="38" w:name="_Toc221414954"/>
      <w:bookmarkStart w:id="39" w:name="_Toc221415342"/>
      <w:bookmarkStart w:id="40" w:name="_Toc221416326"/>
      <w:bookmarkStart w:id="41" w:name="_Toc221522347"/>
      <w:bookmarkStart w:id="42" w:name="_Toc221528090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3" w:name="_Toc221414487"/>
      <w:bookmarkStart w:id="44" w:name="_Toc221414565"/>
      <w:bookmarkStart w:id="45" w:name="_Toc221414647"/>
      <w:bookmarkStart w:id="46" w:name="_Toc221414833"/>
      <w:bookmarkStart w:id="47" w:name="_Toc221414955"/>
      <w:bookmarkStart w:id="48" w:name="_Toc221415343"/>
      <w:bookmarkStart w:id="49" w:name="_Toc221416327"/>
      <w:bookmarkStart w:id="50" w:name="_Toc221522348"/>
      <w:bookmarkStart w:id="51" w:name="_Toc221528091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2" w:name="_Toc221414488"/>
      <w:bookmarkStart w:id="53" w:name="_Toc221414566"/>
      <w:bookmarkStart w:id="54" w:name="_Toc221414648"/>
      <w:bookmarkStart w:id="55" w:name="_Toc221414834"/>
      <w:bookmarkStart w:id="56" w:name="_Toc221414956"/>
      <w:bookmarkStart w:id="57" w:name="_Toc221415344"/>
      <w:bookmarkStart w:id="58" w:name="_Toc221416328"/>
      <w:bookmarkStart w:id="59" w:name="_Toc221522349"/>
      <w:bookmarkStart w:id="60" w:name="_Toc221528092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1" w:name="_Toc221414489"/>
      <w:bookmarkStart w:id="62" w:name="_Toc221414567"/>
      <w:bookmarkStart w:id="63" w:name="_Toc221414649"/>
      <w:bookmarkStart w:id="64" w:name="_Toc221414835"/>
      <w:bookmarkStart w:id="65" w:name="_Toc221414957"/>
      <w:bookmarkStart w:id="66" w:name="_Toc221415345"/>
      <w:bookmarkStart w:id="67" w:name="_Toc221416329"/>
      <w:bookmarkStart w:id="68" w:name="_Toc221522350"/>
      <w:bookmarkStart w:id="69" w:name="_Toc221528093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0" w:name="_Toc221414490"/>
      <w:bookmarkStart w:id="71" w:name="_Toc221414568"/>
      <w:bookmarkStart w:id="72" w:name="_Toc221414650"/>
      <w:bookmarkStart w:id="73" w:name="_Toc221414836"/>
      <w:bookmarkStart w:id="74" w:name="_Toc221414958"/>
      <w:bookmarkStart w:id="75" w:name="_Toc221415346"/>
      <w:bookmarkStart w:id="76" w:name="_Toc221416330"/>
      <w:bookmarkStart w:id="77" w:name="_Toc221522351"/>
      <w:bookmarkStart w:id="78" w:name="_Toc221528094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9" w:name="_Toc221414491"/>
      <w:bookmarkStart w:id="80" w:name="_Toc221414569"/>
      <w:bookmarkStart w:id="81" w:name="_Toc221414651"/>
      <w:bookmarkStart w:id="82" w:name="_Toc221414837"/>
      <w:bookmarkStart w:id="83" w:name="_Toc221414959"/>
      <w:bookmarkStart w:id="84" w:name="_Toc221415347"/>
      <w:bookmarkStart w:id="85" w:name="_Toc221416331"/>
      <w:bookmarkStart w:id="86" w:name="_Toc221522352"/>
      <w:bookmarkStart w:id="87" w:name="_Toc221528095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8" w:name="_Toc221414492"/>
      <w:bookmarkStart w:id="89" w:name="_Toc221414570"/>
      <w:bookmarkStart w:id="90" w:name="_Toc221414652"/>
      <w:bookmarkStart w:id="91" w:name="_Toc221414838"/>
      <w:bookmarkStart w:id="92" w:name="_Toc221414960"/>
      <w:bookmarkStart w:id="93" w:name="_Toc221415348"/>
      <w:bookmarkStart w:id="94" w:name="_Toc221416332"/>
      <w:bookmarkStart w:id="95" w:name="_Toc221522353"/>
      <w:bookmarkStart w:id="96" w:name="_Toc221528096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7164FF" w:rsidRPr="007164FF" w:rsidRDefault="007164FF" w:rsidP="00C27A5A">
      <w:pPr>
        <w:pStyle w:val="ListParagraph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7" w:name="_Toc221414493"/>
      <w:bookmarkStart w:id="98" w:name="_Toc221414571"/>
      <w:bookmarkStart w:id="99" w:name="_Toc221414653"/>
      <w:bookmarkStart w:id="100" w:name="_Toc221414839"/>
      <w:bookmarkStart w:id="101" w:name="_Toc221414961"/>
      <w:bookmarkStart w:id="102" w:name="_Toc221415349"/>
      <w:bookmarkStart w:id="103" w:name="_Toc221416333"/>
      <w:bookmarkStart w:id="104" w:name="_Toc221522354"/>
      <w:bookmarkStart w:id="105" w:name="_Toc221528097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sectPr w:rsidR="007164FF" w:rsidRPr="007164FF" w:rsidSect="00960F0D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CF5" w:rsidRDefault="001A5CF5">
      <w:r>
        <w:separator/>
      </w:r>
    </w:p>
  </w:endnote>
  <w:endnote w:type="continuationSeparator" w:id="0">
    <w:p w:rsidR="001A5CF5" w:rsidRDefault="001A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F" w:rsidRDefault="00050CBF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13598B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13598B" w:rsidRPr="00E906D9">
      <w:rPr>
        <w:sz w:val="12"/>
        <w:szCs w:val="12"/>
      </w:rPr>
      <w:fldChar w:fldCharType="separate"/>
    </w:r>
    <w:r w:rsidR="00091525">
      <w:rPr>
        <w:noProof/>
        <w:sz w:val="12"/>
        <w:szCs w:val="12"/>
      </w:rPr>
      <w:t>2</w:t>
    </w:r>
    <w:r w:rsidR="0013598B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4A7EEA">
      <w:rPr>
        <w:sz w:val="12"/>
        <w:szCs w:val="12"/>
      </w:rPr>
      <w:fldChar w:fldCharType="begin"/>
    </w:r>
    <w:r w:rsidR="004A7EEA">
      <w:rPr>
        <w:sz w:val="12"/>
        <w:szCs w:val="12"/>
      </w:rPr>
      <w:instrText xml:space="preserve"> SAVEDATE  \@ "M/d/yyyy" </w:instrText>
    </w:r>
    <w:r w:rsidR="004A7EEA">
      <w:rPr>
        <w:sz w:val="12"/>
        <w:szCs w:val="12"/>
      </w:rPr>
      <w:fldChar w:fldCharType="separate"/>
    </w:r>
    <w:r w:rsidR="0050685F">
      <w:rPr>
        <w:noProof/>
        <w:sz w:val="12"/>
        <w:szCs w:val="12"/>
      </w:rPr>
      <w:t>9/23/2015</w:t>
    </w:r>
    <w:r w:rsidR="004A7EEA">
      <w:rPr>
        <w:sz w:val="12"/>
        <w:szCs w:val="12"/>
      </w:rPr>
      <w:fldChar w:fldCharType="end"/>
    </w:r>
  </w:p>
  <w:p w:rsidR="00FB3CF6" w:rsidRPr="004A7EEA" w:rsidRDefault="00FB3CF6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CF5" w:rsidRDefault="001A5CF5">
      <w:r>
        <w:separator/>
      </w:r>
    </w:p>
  </w:footnote>
  <w:footnote w:type="continuationSeparator" w:id="0">
    <w:p w:rsidR="001A5CF5" w:rsidRDefault="001A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BF" w:rsidRDefault="00050CBF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7E7FA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7E7FAB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050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2866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1D7B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E57181"/>
    <w:multiLevelType w:val="multilevel"/>
    <w:tmpl w:val="86E0C2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F47F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629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C67E6D"/>
    <w:multiLevelType w:val="multilevel"/>
    <w:tmpl w:val="3B5EE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10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290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849675E"/>
    <w:multiLevelType w:val="multilevel"/>
    <w:tmpl w:val="C29213F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D9313C"/>
    <w:multiLevelType w:val="multilevel"/>
    <w:tmpl w:val="6F6A94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0A14749"/>
    <w:multiLevelType w:val="hybridMultilevel"/>
    <w:tmpl w:val="1186C8F2"/>
    <w:lvl w:ilvl="0" w:tplc="568E124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3264FD"/>
    <w:multiLevelType w:val="multilevel"/>
    <w:tmpl w:val="3D3E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1760DA5"/>
    <w:multiLevelType w:val="multilevel"/>
    <w:tmpl w:val="B928C79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4"/>
  </w:num>
  <w:num w:numId="4">
    <w:abstractNumId w:val="23"/>
  </w:num>
  <w:num w:numId="5">
    <w:abstractNumId w:val="12"/>
  </w:num>
  <w:num w:numId="6">
    <w:abstractNumId w:val="16"/>
  </w:num>
  <w:num w:numId="7">
    <w:abstractNumId w:val="22"/>
  </w:num>
  <w:num w:numId="8">
    <w:abstractNumId w:val="6"/>
  </w:num>
  <w:num w:numId="9">
    <w:abstractNumId w:val="5"/>
  </w:num>
  <w:num w:numId="10">
    <w:abstractNumId w:val="2"/>
  </w:num>
  <w:num w:numId="11">
    <w:abstractNumId w:val="11"/>
  </w:num>
  <w:num w:numId="12">
    <w:abstractNumId w:val="20"/>
  </w:num>
  <w:num w:numId="13">
    <w:abstractNumId w:val="13"/>
  </w:num>
  <w:num w:numId="14">
    <w:abstractNumId w:val="19"/>
  </w:num>
  <w:num w:numId="15">
    <w:abstractNumId w:val="1"/>
  </w:num>
  <w:num w:numId="16">
    <w:abstractNumId w:val="18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9"/>
  </w:num>
  <w:num w:numId="20">
    <w:abstractNumId w:val="7"/>
  </w:num>
  <w:num w:numId="21">
    <w:abstractNumId w:val="17"/>
  </w:num>
  <w:num w:numId="22">
    <w:abstractNumId w:val="15"/>
  </w:num>
  <w:num w:numId="23">
    <w:abstractNumId w:val="0"/>
  </w:num>
  <w:num w:numId="24">
    <w:abstractNumId w:val="10"/>
  </w:num>
  <w:num w:numId="25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D1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1525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A5CF5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D1C59"/>
    <w:rsid w:val="003D3F9B"/>
    <w:rsid w:val="003E2945"/>
    <w:rsid w:val="003E3014"/>
    <w:rsid w:val="003E45EF"/>
    <w:rsid w:val="003F10EC"/>
    <w:rsid w:val="003F32B1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0685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629D1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E9BF2E"/>
  <w15:chartTrackingRefBased/>
  <w15:docId w15:val="{0F130B5E-DA3B-4923-85AC-65AF818E3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EEA"/>
    <w:rPr>
      <w:rFonts w:ascii="Arial" w:hAnsi="Arial"/>
      <w:szCs w:val="24"/>
    </w:rPr>
  </w:style>
  <w:style w:type="paragraph" w:styleId="Heading1">
    <w:name w:val="heading 1"/>
    <w:aliases w:val="h1"/>
    <w:next w:val="Normal"/>
    <w:qFormat/>
    <w:rsid w:val="00670215"/>
    <w:pPr>
      <w:keepNext/>
      <w:numPr>
        <w:numId w:val="16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E47AD"/>
    <w:pPr>
      <w:keepNext/>
      <w:numPr>
        <w:ilvl w:val="1"/>
        <w:numId w:val="16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D0443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D1E0B"/>
    <w:pPr>
      <w:keepNext/>
      <w:numPr>
        <w:ilvl w:val="3"/>
        <w:numId w:val="1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0D1E0B"/>
    <w:pPr>
      <w:numPr>
        <w:ilvl w:val="4"/>
        <w:numId w:val="1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0D1E0B"/>
    <w:pPr>
      <w:numPr>
        <w:ilvl w:val="5"/>
        <w:numId w:val="1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D1E0B"/>
    <w:pPr>
      <w:numPr>
        <w:ilvl w:val="6"/>
        <w:numId w:val="1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D1E0B"/>
    <w:pPr>
      <w:numPr>
        <w:ilvl w:val="7"/>
        <w:numId w:val="1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D1E0B"/>
    <w:pPr>
      <w:numPr>
        <w:ilvl w:val="8"/>
        <w:numId w:val="1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3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42F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E0DD1"/>
    <w:rPr>
      <w:color w:val="0000FF"/>
      <w:u w:val="single"/>
    </w:rPr>
  </w:style>
  <w:style w:type="paragraph" w:styleId="Header">
    <w:name w:val="header"/>
    <w:basedOn w:val="Normal"/>
    <w:rsid w:val="000324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324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32406"/>
    <w:rPr>
      <w:rFonts w:ascii="Arial" w:hAnsi="Arial"/>
      <w:sz w:val="16"/>
    </w:rPr>
  </w:style>
  <w:style w:type="paragraph" w:styleId="TOC1">
    <w:name w:val="toc 1"/>
    <w:basedOn w:val="Normal"/>
    <w:next w:val="Normal"/>
    <w:autoRedefine/>
    <w:uiPriority w:val="39"/>
    <w:rsid w:val="00227B62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6847AF"/>
    <w:pPr>
      <w:spacing w:after="120"/>
      <w:ind w:left="1440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rsid w:val="008E47AD"/>
    <w:rPr>
      <w:rFonts w:ascii="Arial" w:hAnsi="Arial" w:cs="Arial"/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4A409A"/>
    <w:pPr>
      <w:ind w:left="24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4A409A"/>
    <w:pPr>
      <w:ind w:left="480"/>
    </w:pPr>
    <w:rPr>
      <w:i/>
      <w:iCs/>
      <w:szCs w:val="20"/>
    </w:rPr>
  </w:style>
  <w:style w:type="paragraph" w:styleId="TOC4">
    <w:name w:val="toc 4"/>
    <w:basedOn w:val="Normal"/>
    <w:next w:val="Normal"/>
    <w:autoRedefine/>
    <w:semiHidden/>
    <w:rsid w:val="004A409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A409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A409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A409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A409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A409A"/>
    <w:pPr>
      <w:ind w:left="1920"/>
    </w:pPr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0D1E0B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0D1E0B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D1E0B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0D1E0B"/>
    <w:rPr>
      <w:rFonts w:ascii="Calibri" w:hAnsi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D1E0B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D1E0B"/>
    <w:rPr>
      <w:rFonts w:ascii="Cambria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000E19"/>
    <w:pPr>
      <w:ind w:left="720"/>
    </w:pPr>
  </w:style>
  <w:style w:type="paragraph" w:styleId="Title">
    <w:name w:val="Title"/>
    <w:basedOn w:val="Normal"/>
    <w:link w:val="TitleChar"/>
    <w:qFormat/>
    <w:rsid w:val="003A6D89"/>
    <w:pPr>
      <w:spacing w:before="240" w:after="720"/>
      <w:jc w:val="right"/>
    </w:pPr>
    <w:rPr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3A6D89"/>
    <w:rPr>
      <w:rFonts w:ascii="Arial" w:hAnsi="Arial"/>
      <w:b/>
      <w:kern w:val="28"/>
      <w:sz w:val="64"/>
    </w:rPr>
  </w:style>
  <w:style w:type="paragraph" w:customStyle="1" w:styleId="Hints">
    <w:name w:val="Hints"/>
    <w:basedOn w:val="Normal"/>
    <w:link w:val="HintsChar"/>
    <w:rsid w:val="00935DD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35DD0"/>
    <w:rPr>
      <w:rFonts w:ascii="Arial" w:hAnsi="Arial"/>
      <w:color w:val="5F5F5F"/>
    </w:rPr>
  </w:style>
  <w:style w:type="paragraph" w:styleId="BodyText0">
    <w:name w:val="Body Text"/>
    <w:basedOn w:val="Normal"/>
    <w:link w:val="BodyTextChar"/>
    <w:rsid w:val="0016386E"/>
    <w:pPr>
      <w:spacing w:after="120"/>
    </w:pPr>
  </w:style>
  <w:style w:type="character" w:customStyle="1" w:styleId="BodyTextChar">
    <w:name w:val="Body Text Char"/>
    <w:basedOn w:val="DefaultParagraphFont"/>
    <w:link w:val="BodyText0"/>
    <w:rsid w:val="0016386E"/>
    <w:rPr>
      <w:sz w:val="24"/>
      <w:szCs w:val="24"/>
    </w:rPr>
  </w:style>
  <w:style w:type="paragraph" w:customStyle="1" w:styleId="TableHead">
    <w:name w:val="Table Head"/>
    <w:basedOn w:val="Heading3"/>
    <w:next w:val="Normal"/>
    <w:rsid w:val="00F305F6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dayon\AppData\Local\Temp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41B3C8A-BEC9-47DE-9E33-BA2E618DA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UseCase.dot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Use Case Template</vt:lpstr>
    </vt:vector>
  </TitlesOfParts>
  <Company>Scottrade, Inc.</Company>
  <LinksUpToDate>false</LinksUpToDate>
  <CharactersWithSpaces>1165</CharactersWithSpaces>
  <SharedDoc>false</SharedDoc>
  <HLinks>
    <vt:vector size="48" baseType="variant">
      <vt:variant>
        <vt:i4>1048625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_Toc221528086</vt:lpwstr>
      </vt:variant>
      <vt:variant>
        <vt:i4>1048625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_Toc221528085</vt:lpwstr>
      </vt:variant>
      <vt:variant>
        <vt:i4>1048625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_Toc221528084</vt:lpwstr>
      </vt:variant>
      <vt:variant>
        <vt:i4>1048625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_Toc221528083</vt:lpwstr>
      </vt:variant>
      <vt:variant>
        <vt:i4>1048625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_Toc221528082</vt:lpwstr>
      </vt:variant>
      <vt:variant>
        <vt:i4>1048625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_Toc221528081</vt:lpwstr>
      </vt:variant>
      <vt:variant>
        <vt:i4>1048625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_Toc221528080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_Toc221528079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Use Case Template</dc:title>
  <dc:subject/>
  <dc:creator>Nasser Tadayon</dc:creator>
  <cp:keywords/>
  <dc:description>This template was provided to the IIBA</dc:description>
  <cp:lastModifiedBy>Trevor Graham</cp:lastModifiedBy>
  <cp:revision>2</cp:revision>
  <cp:lastPrinted>2009-02-05T14:31:00Z</cp:lastPrinted>
  <dcterms:created xsi:type="dcterms:W3CDTF">2017-09-29T18:09:00Z</dcterms:created>
  <dcterms:modified xsi:type="dcterms:W3CDTF">2017-09-29T18:09:00Z</dcterms:modified>
</cp:coreProperties>
</file>