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156082"/>
          <w:sz w:val="48"/>
          <w:szCs w:val="48"/>
        </w:rPr>
        <w:t xml:space="preserve">BookStore API 연동 명세서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808080"/>
          <w:sz w:val="26"/>
          <w:szCs w:val="26"/>
        </w:rPr>
        <w:t xml:space="preserve">BookStore Open API Platform</w:t>
      </w:r>
    </w:p>
    <w:p>
      <w:pPr>
        <w:spacing w:before="800"/>
      </w:pPr>
    </w:p>
    <w:p>
      <w:pPr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버전 v1.0  ·  최종 수정일 2026-01-15</w:t>
      </w:r>
    </w:p>
    <w:p>
      <w:r>
        <w:br w:type="page"/>
      </w:r>
    </w:p>
    <w:p>
      <w:pPr>
        <w:pStyle w:val="Heading2"/>
      </w:pPr>
      <w:r>
        <w:t xml:space="preserve">변경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8460"/>
      </w:tblGrid>
      <w:tr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8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2026-01-15</w:t>
            </w:r>
          </w:p>
        </w:tc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API개발팀</w:t>
            </w:r>
          </w:p>
        </w:tc>
        <w:tc>
          <w:tcPr>
            <w:tcW w:type="dxa" w:w="84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초안 작성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2"/>
      </w:pPr>
      <w:r>
        <w:t xml:space="preserve">1. 시스템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3C3C3C" w:sz="8"/>
              <w:left w:val="single" w:color="3C3C3C" w:sz="8"/>
              <w:bottom w:val="single" w:color="3C3C3C" w:sz="8"/>
              <w:right w:val="single" w:color="3C3C3C" w:sz="8"/>
            </w:tcBorders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HTTPS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JSON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언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트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►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API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Gateway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Web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App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인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증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Rate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Limit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┬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BookStore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API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Server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즈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니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스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직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┬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DB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RDB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색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Cache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문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Fulltext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Redis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┴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┐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Webhook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Dispatcher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비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동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기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알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림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발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송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      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─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┘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환경별 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0"/>
        <w:gridCol w:w="5730"/>
      </w:tblGrid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환경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Webhook Callback URL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개발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https://dev-api.bookstore.example.com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https://dev-webhook.partner.example.com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스테이징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https://stg-api.bookstore.example.com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https://stg-webhook.partner.example.com</w:t>
            </w:r>
          </w:p>
        </w:tc>
      </w:tr>
      <w:tr>
        <w:tc>
          <w:tcPr>
            <w:tcW w:type="dxa" w:w="1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운영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https://api.bookstore.example.com</w:t>
            </w:r>
          </w:p>
        </w:tc>
        <w:tc>
          <w:tcPr>
            <w:tcW w:type="dxa" w:w="573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https://webhook.partner.example.com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개발 환경은 사전 신청 후 접속 가능합니다. 운영 환경 접속 시 IP 화이트리스트 등록이 필요합니다.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2"/>
      </w:pPr>
      <w:r>
        <w:t xml:space="preserve">2. API 목록 요약</w:t>
      </w:r>
    </w:p>
    <w:p>
      <w:pPr>
        <w:pStyle w:val="Heading3"/>
      </w:pPr>
      <w:r>
        <w:t xml:space="preserve">2.1 도서 관리 API (Request) - 5개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900"/>
        <w:gridCol w:w="3500"/>
        <w:gridCol w:w="55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API명</w:t>
            </w:r>
          </w:p>
        </w:tc>
        <w:tc>
          <w:tcPr>
            <w:tcW w:type="dxa" w:w="9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55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[도서 목록 조회](#41-도서-목록-조회)</w:t>
            </w:r>
          </w:p>
        </w:tc>
        <w:tc>
          <w:tcPr>
            <w:tcW w:type="dxa" w:w="9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/api/v1/books</w:t>
            </w:r>
          </w:p>
        </w:tc>
        <w:tc>
          <w:tcPr>
            <w:tcW w:type="dxa" w:w="55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도서 목록 페이징 조회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[도서 상세 조회](#42-도서-상세-조회)</w:t>
            </w:r>
          </w:p>
        </w:tc>
        <w:tc>
          <w:tcPr>
            <w:tcW w:type="dxa" w:w="9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/api/v1/books/{id}</w:t>
            </w:r>
          </w:p>
        </w:tc>
        <w:tc>
          <w:tcPr>
            <w:tcW w:type="dxa" w:w="55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단건 상세 조회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[도서 등록](#43-도서-등록)</w:t>
            </w:r>
          </w:p>
        </w:tc>
        <w:tc>
          <w:tcPr>
            <w:tcW w:type="dxa" w:w="9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/api/v1/books</w:t>
            </w:r>
          </w:p>
        </w:tc>
        <w:tc>
          <w:tcPr>
            <w:tcW w:type="dxa" w:w="55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신규 도서 등록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[도서 수정](#44-도서-수정)</w:t>
            </w:r>
          </w:p>
        </w:tc>
        <w:tc>
          <w:tcPr>
            <w:tcW w:type="dxa" w:w="9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/api/v1/books/{id}</w:t>
            </w:r>
          </w:p>
        </w:tc>
        <w:tc>
          <w:tcPr>
            <w:tcW w:type="dxa" w:w="55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기존 도서 정보 수정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tcW w:type="dxa" w:w="2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[도서 검색](#45-도서-검색)</w:t>
            </w:r>
          </w:p>
        </w:tc>
        <w:tc>
          <w:tcPr>
            <w:tcW w:type="dxa" w:w="9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/api/v1/books/search</w:t>
            </w:r>
          </w:p>
        </w:tc>
        <w:tc>
          <w:tcPr>
            <w:tcW w:type="dxa" w:w="55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키워드 기반 도서 검색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2.2 Webhook API (Notification) - 2개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6960"/>
      </w:tblGrid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API명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6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Callback 엔드포인트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W1</w:t>
            </w:r>
          </w:p>
        </w:tc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[주문 알림](#51-주문-알림)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 접수/상태 변경 시 알림</w:t>
            </w:r>
          </w:p>
        </w:tc>
        <w:tc>
          <w:tcPr>
            <w:tcW w:type="dxa" w:w="6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POST /webhook/order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(파트너 제공)</w:t>
            </w:r>
          </w:p>
        </w:tc>
      </w:tr>
      <w:tr>
        <w:tc>
          <w:tcPr>
            <w:tcW w:type="dxa" w:w="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[재고 알림](#52-재고-알림)</w:t>
            </w:r>
          </w:p>
        </w:tc>
        <w:tc>
          <w:tcPr>
            <w:tcW w:type="dxa" w:w="35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부족/소진 시 알림</w:t>
            </w:r>
          </w:p>
        </w:tc>
        <w:tc>
          <w:tcPr>
            <w:tcW w:type="dxa" w:w="6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POST /webhook/inventory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(파트너 제공)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공통 사항</w:t>
      </w:r>
    </w:p>
    <w:p>
      <w:pPr>
        <w:pStyle w:val="Heading3"/>
      </w:pPr>
      <w:r>
        <w:t xml:space="preserve">3.1 통신 방식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HTTPS (TLS 1.2 이상)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application/json; charset=UTF-8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인코딩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연결 5초 / 읽기 30초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3.2 인증 방식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Bearer Token 기반 인증을 사용합니다. 모든 API 요청 시 HTTP 헤더에 발급받은 토큰을 포함해야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3C3C3C" w:sz="8"/>
              <w:left w:val="single" w:color="3C3C3C" w:sz="8"/>
              <w:bottom w:val="single" w:color="3C3C3C" w:sz="8"/>
              <w:right w:val="single" w:color="3C3C3C" w:sz="8"/>
            </w:tcBorders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Authorization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Bearer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eyJhbGciOiJIUzI1NiIsInR5cCI6IkpXVCJ9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토큰은 발급 후 24시간 유효합니다. 만료된 토큰으로 요청 시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401 Unauthorized</w:t>
            </w: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가 반환되며, 토큰 재발급이 필요합니다.</w:t>
            </w:r>
          </w:p>
        </w:tc>
      </w:tr>
    </w:tbl>
    <w:p>
      <w:pPr>
        <w:spacing w:before="150"/>
      </w:pPr>
    </w:p>
    <w:p>
      <w:pPr>
        <w:pStyle w:val="Heading4"/>
      </w:pPr>
      <w:r>
        <w:t xml:space="preserve">토큰 발급 요청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"clientId": "your-client-id",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"clientSecret": "your-client-secret",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"grantType": "client_credentials"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clientId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발급받은 클라이언트 ID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clientSecret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발급받은 클라이언트 시크릿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grantType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 유형 (고정값: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client_credentials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토큰 발급 응답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"accessToken": "eyJhbGciOiJIUzI1NiIsInR5cCI6IkpXVCJ9...",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"tokenType": "Bearer",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"expiresIn": 86400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접근 토큰 (JWT)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tokenType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토큰 유형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Bearer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expiresIn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만료 시간 (초 단위, 기본 86400 = 24시간)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3.3 공통 응답 코드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8640"/>
      </w:tblGrid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HTTP 상태 코드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응답 코드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정상 처리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BAD_REQUEST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파라미터 오류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 실패 (토큰 없음 또는 만료)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권한 없음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NOT_FOUND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리소스 없음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중복 요청 (ISBN 중복 등)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한도 초과</w:t>
            </w:r>
          </w:p>
        </w:tc>
      </w:tr>
      <w:tr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1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3.4 공통 객체</w:t>
      </w:r>
    </w:p>
    <w:p>
      <w:pPr>
        <w:pStyle w:val="Heading4"/>
      </w:pPr>
      <w:r>
        <w:t xml:space="preserve">PageInfo (페이지 정보)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"page": 1,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"size": 20,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"totalElements": 153,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"totalPages": 8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현재 페이지 번호 (1부터 시작)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페이지당 항목 수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totalElements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항목 수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totalPages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페이지 수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ErrorResponse (오류 응답)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"code": "BAD_REQUEST",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"message": "isbn 필드는 필수입니다.",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"timestamp": "2026-01-15T10:30:00+09:00",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"traceId": "abc-123-def-456"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응답 코드 (3.3 참조)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상세 오류 메시지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오류 발생 시각 (ISO 8601)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traceId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추적 ID (문의 시 제공)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traceId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는 모든 응답에 포함됩니다. 오류 발생 시 해당 값을 전달하면 원인 분석이 빨라집니다.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4. 도서 관리 API</w:t>
      </w:r>
    </w:p>
    <w:p>
      <w:pPr>
        <w:pStyle w:val="Heading3"/>
      </w:pPr>
      <w:r>
        <w:t xml:space="preserve">4.1 도서 목록 조회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전체 도서 목록을 페이징하여 조회합니다.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GET /api/v1/books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전체 도서 목록 페이징 조회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Bearer Token 필수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Request (Query Parameters)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페이지 번호 (기본값: 1)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페이지당 항목 수 (기본값: 20, 최대: 100)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정렬 기준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title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publishedDate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price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정렬 방향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asc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desc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기본값: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asc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카테고리 필터 (예: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fiction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technology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"code": "SUCCESS",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"items":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"id": "book-001",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"isbn": "978-89-1234-567-8",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"title": "클라우드 아키텍처 설계 패턴",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"author": "김서준",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"publisher": "한빛미디어",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"price": 32000,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"category": "technology",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"publishedDate": "2025-11-20",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"stockQuantity": 150,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"status": "ON_SALE"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"pageInfo":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"page": 1,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"size": 20,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"totalElements": 153,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"totalPages": 8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응답 코드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목록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고유 ID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data.items[].isbn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ISBN-13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data.items[].title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data.items[].author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저자명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data.items[].publisher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출판사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data.items[].price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정가 (원)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data.items[].category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카테고리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data.items[].publishedDate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출간일 (YYYY-MM-DD)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data.items[].stockQuantity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수량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data.items[].status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판매 상태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ON_SALE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SOLD_OUT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DISCONTINUED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data.pageInfo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페이지 정보 (3.4 PageInfo 참조)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3"/>
      </w:pPr>
      <w:r>
        <w:t xml:space="preserve">4.2 도서 상세 조회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도서 ID로 단건 상세 정보를 조회합니다.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GET /api/v1/books/{id}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단건 상세 조회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Bearer Token 필수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고유 ID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"code": "SUCCESS",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"id": "book-001",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"isbn": "978-89-1234-567-8",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"title": "클라우드 아키텍처 설계 패턴",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"author": "김서준",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"publisher": "한빛미디어",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"price": 32000,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"discountPrice": 28800,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"category": "technology",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"description": "대규모 시스템을 위한 클라우드 아키텍처 설계 패턴을 다룹니다. MSA, 이벤트 드리븐, CQRS 등 핵심 패턴을 실무 사례와 함께 설명합니다.",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"tableOfContents": "1장. 클라우드 기초\n2장. MSA 패턴\n3장. 이벤트 드리븐\n4장. CQRS와 이벤트 소싱",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"pages": 480,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"publishedDate": "2025-11-20",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"stockQuantity": 150,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"status": "ON_SALE",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"tags": ["cloud", "architecture", "msa", "design-pattern"],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"createdAt": "2025-12-01T09:00:00+09:00",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"updatedAt": "2026-01-10T14:30:00+09:00"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data.discountPrice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할인가 (원, null이면 할인 없음)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data.description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소개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data.tableOfContents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목차 (줄바꿈 구분)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data.pages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 페이지 수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data.tags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태그 목록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data.createdAt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등록 일시 (ISO 8601)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data.updatedAt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최종 수정 일시 (ISO 8601)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목록 조회(4.1)의 응답 필드에 추가로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discountPrice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description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tableOfContents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pages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tags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createdAt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updatedAt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 필드가 포함됩니다.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3"/>
      </w:pPr>
      <w:r>
        <w:t xml:space="preserve">4.3 도서 등록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신규 도서를 등록합니다.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POST /api/v1/books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신규 도서 등록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Bearer Token 필수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권한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ADMIN 역할 필요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"isbn": "978-89-9876-543-2",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"title": "실전 분산 시스템 설계",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"author": "이하늘",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"publisher": "위키북스",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"price": 38000,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"discountPrice": 34200,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"category": "technology",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"description": "분산 시스템의 핵심 개념부터 실무 적용까지 단계별로 다룹니다.",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"tableOfContents": "1장. 분산 시스템 개요\n2장. CAP 이론\n3장. 합의 알고리즘",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"pages": 520,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"publishedDate": "2026-01-10",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"stockQuantity": 200,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"tags": ["distributed-system", "architecture", "backend"]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isbn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ISBN-13 (하이픈 포함 17자리)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도서명 (최대 200자)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저자명 (최대 100자)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publisher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출판사명 (최대 100자)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정가 (원, 0 이상)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discountPrice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할인가 (원,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price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이하)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카테고리 코드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소개 (최대 2000자)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tableOfContents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목차 (줄바꿈 구분)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pages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 페이지 수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publishedDate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출간일 (YYYY-MM-DD)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초기 재고 수량 (0 이상)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태그 목록 (최대 10개)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isbn</w:t>
            </w: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은 시스템 전체에서 유일해야 합니다. 중복 ISBN으로 등록 시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409 CONFLICT</w:t>
            </w: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가 반환됩니다.</w:t>
            </w:r>
          </w:p>
        </w:tc>
      </w:tr>
    </w:tbl>
    <w:p>
      <w:pPr>
        <w:spacing w:before="150"/>
      </w:pPr>
    </w:p>
    <w:p>
      <w:pPr>
        <w:pStyle w:val="Heading4"/>
      </w:pPr>
      <w: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"code": "SUCCESS",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"id": "book-042",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"isbn": "978-89-9876-543-2",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"title": "실전 분산 시스템 설계",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"status": "ON_SALE",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"createdAt": "2026-01-15T10:30:00+09:00"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생성된 도서 고유 ID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data.isbn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등록된 ISBN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data.title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등록된 도서명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data.status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초기 판매 상태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ON_SALE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data.createdAt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등록 일시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3"/>
      </w:pPr>
      <w:r>
        <w:t xml:space="preserve">4.4 도서 수정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기존 도서의 정보를 수정합니다. 전달된 필드만 업데이트됩니다(Partial Update).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PUT /api/v1/books/{id}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기존 도서 정보 수정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Bearer Token 필수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권한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ADMIN 역할 필요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고유 ID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"price": 35000,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"discountPrice": 31500,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"stockQuantity": 300,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"status": "ON_SALE",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"tags": ["distributed-system", "architecture", "backend", "bestseller"]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정가 (원)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discountPrice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할인가 (원)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수량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판매 상태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ON_SALE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SOLD_OUT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DISCONTINUED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태그 목록 (전체 교체)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isbn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author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publisher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publishedDate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는 수정할 수 없습니다. 변경이 필요한 경우 도서를 삭제 후 재등록하십시오.</w:t>
            </w:r>
          </w:p>
        </w:tc>
      </w:tr>
    </w:tbl>
    <w:p>
      <w:pPr>
        <w:spacing w:before="150"/>
      </w:pPr>
    </w:p>
    <w:p>
      <w:pPr>
        <w:pStyle w:val="Heading4"/>
      </w:pPr>
      <w: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"code": "SUCCESS",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"id": "book-042",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"title": "실전 분산 시스템 설계",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"updatedFields": ["price", "discountPrice", "stockQuantity", "status", "tags"],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"updatedAt": "2026-01-15T15:00:00+09:00"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수정된 도서 ID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data.title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data.updatedFields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실제 변경된 필드 목록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data.updatedAt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수정 일시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3"/>
      </w:pPr>
      <w:r>
        <w:t xml:space="preserve">4.5 도서 검색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키워드 기반으로 도서를 검색합니다. 제목, 저자, 출판사, 태그를 대상으로 검색합니다.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GET /api/v1/books/search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키워드 기반 도서 검색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Bearer Token 필수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Request (Query Parameters)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700"/>
        <w:gridCol w:w="8060"/>
      </w:tblGrid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q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검색 키워드 (최소 2자)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검색 대상 필드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title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author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publisher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tag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all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). 기본값: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카테고리 필터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minPrice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최소 가격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maxPrice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최대 가격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판매 상태 필터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페이지 번호 (기본값: 1)</w:t>
            </w:r>
          </w:p>
        </w:tc>
      </w:tr>
      <w:tr>
        <w:tc>
          <w:tcPr>
            <w:tcW w:type="dxa" w:w="3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80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페이지당 항목 수 (기본값: 20)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"code": "SUCCESS",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"items":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"id": "book-001",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"isbn": "978-89-1234-567-8",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"title": "클라우드 아키텍처 설계 패턴",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"author": "김서준",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"publisher": "한빛미디어",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"price": 32000,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"category": "technology",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"publishedDate": "2025-11-20",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"stockQuantity": 150,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"status": "ON_SALE",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"matchScore": 0.95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"id": "book-042",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"isbn": "978-89-9876-543-2",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"title": "실전 분산 시스템 설계",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"author": "이하늘",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"publisher": "위키북스",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"price": 38000,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"category": "technology",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"publishedDate": "2026-01-10",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"stockQuantity": 200,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"status": "ON_SALE",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"matchScore": 0.82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"pageInfo":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"page": 1,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"size": 20,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"totalElements": 2,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"totalPages": 1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},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"searchMeta":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"keyword": "설계",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"field": "all",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"elapsed": 45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data.items[].matchScore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검색 매칭 점수 (0.0~1.0)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data.searchMeta.keyword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검색에 사용된 키워드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data.searchMeta.field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검색 대상 필드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data.searchMeta.elapsed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검색 소요 시간 (ms)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matchScore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는 검색 엔진의 관련도 점수입니다. 기본적으로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matchScore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 내림차순으로 정렬됩니다.</w:t>
            </w:r>
          </w:p>
        </w:tc>
      </w:tr>
    </w:tbl>
    <w:p>
      <w:pPr>
        <w:spacing w:before="150"/>
      </w:pPr>
    </w:p>
    <w:p>
      <w:pPr>
        <w:pStyle w:val="Heading2"/>
      </w:pPr>
      <w:r>
        <w:t xml:space="preserve">5. Webhook API</w:t>
      </w: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Webhook은 BookStore 시스템에서 파트너 시스템으로 발송하는 비동기 알림입니다. 파트너는 Callback URL을 사전에 등록해야 합니다.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5.1 주문 알림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주문 접수 또는 주문 상태 변경 시 파트너 시스템으로 알림을 발송합니다.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방향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BookStore → 파트너 시스템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POST /webhook/order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(파트너 제공)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 접수/상태 변경 알림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재시도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 시 최대 3회 (30초, 5분, 30분 간격)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Webhook Payload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"eventType": "ORDER_CREATED",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"eventId": "evt-20260115-001",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"timestamp": "2026-01-15T14:30:00+09:00",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"orderId": "ord-20260115-12345",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"orderStatus": "CONFIRMED",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"customerName": "박지민",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"items": [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"bookId": "book-001",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"isbn": "978-89-1234-567-8",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"title": "클라우드 아키텍처 설계 패턴",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"quantity": 2,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"unitPrice": 28800,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  "subtotal": 57600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],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"totalAmount": 57600,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"paymentMethod": "CARD",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"shippingAddress": "서울특별시 강남구 테헤란로 123"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eventType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이벤트 유형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ORDER_CREATED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ORDER_SHIPPED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ORDER_DELIVERED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ORDER_CANCELLED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eventId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이벤트 고유 ID (멱등성 보장용)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이벤트 발생 시각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data.orderId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 ID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data.orderStatus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 상태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data.customerName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주문자명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주문 상품 목록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data.items[].bookId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ID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data.items[].quantity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수량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data.items[].unitPrice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단가 (원)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data.items[].subtotal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소계 (원)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data.totalAmount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총 결제 금액 (원)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data.paymentMethod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결제 수단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CARD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BANK_TRANSFER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POINT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data.shippingAddress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배송지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파트너 응답 규격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파트너 시스템은 Webhook 수신 시 아래 형식으로 응답해야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"received": true,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"eventId": "evt-20260115-001"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파트너 시스템이 200 OK를 반환하지 않으면 재시도가 수행됩니다.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eventId</w:t>
            </w: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를 기준으로 멱등성 처리를 구현하여 중복 처리를 방지하십시오.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3"/>
      </w:pPr>
      <w:r>
        <w:t xml:space="preserve">5.2 재고 알림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도서의 재고가 임계값 이하로 감소하거나 소진되었을 때 파트너 시스템으로 알림을 발송합니다.</w:t>
      </w:r>
    </w:p>
    <w:p>
      <w:pPr>
        <w:pStyle w:val="Heading4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960"/>
      </w:tblGrid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방향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BookStore → 파트너 시스템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POST /webhook/inventory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(파트너 제공)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재고 부족/소진 알림</w:t>
            </w:r>
          </w:p>
        </w:tc>
      </w:tr>
      <w:tr>
        <w:tc>
          <w:tcPr>
            <w:tcW w:type="dxa" w:w="200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재시도</w:t>
            </w:r>
          </w:p>
        </w:tc>
        <w:tc>
          <w:tcPr>
            <w:tcW w:type="dxa" w:w="109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실패 시 최대 3회 (30초, 5분, 30분 간격)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Webhook Payload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"eventType": "INVENTORY_LOW",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"eventId": "evt-20260115-002",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"timestamp": "2026-01-15T16:00:00+09:00",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"data": {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"bookId": "book-001",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"isbn": "978-89-1234-567-8",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"title": "클라우드 아키텍처 설계 패턴",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"currentStock": 5,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"threshold": 10,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"alertLevel": "WARNING",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"recommendedRestock": 100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440"/>
        <w:gridCol w:w="5760"/>
      </w:tblGrid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eventType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이벤트 유형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INVENTORY_LOW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INVENTORY_OUT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data.bookId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도서 ID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data.currentStock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현재 재고 수량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data.threshold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알림 임계값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data.alertLevel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알림 등급 (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WARNING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: 임계값 이하,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CRITICAL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: 소진)</w:t>
            </w:r>
          </w:p>
        </w:tc>
      </w:tr>
      <w:tr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data.recommendedRestock</w:t>
            </w:r>
          </w:p>
        </w:tc>
        <w:tc>
          <w:tcPr>
            <w:tcW w:type="dxa" w:w="14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권장 입고 수량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6. 연동 가이드</w:t>
      </w:r>
    </w:p>
    <w:p>
      <w:pPr>
        <w:pStyle w:val="Heading3"/>
      </w:pPr>
      <w:r>
        <w:t xml:space="preserve">6.1 인증 토큰 발급 흐름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아래는 최초 인증부터 API 호출, 토큰 갱신까지의 전체 흐름을 설명합니다.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ededed" w:sz="0"/>
              <w:left w:val="none" w:color="ededed" w:sz="0"/>
              <w:bottom w:val="none" w:color="ededed" w:sz="0"/>
              <w:right w:val="none" w:color="ededed" w:sz="0"/>
            </w:tcBorders>
            <w:shd w:fill="ed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[파트너 시스템]                            [BookStore API Gateway]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① POST /auth/token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{clientId, clientSecret}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─────────────────────────────────────────→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② 200 OK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{accessToken, expiresIn: 86400}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←─────────────────────────────────────────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③ GET /api/v1/books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Authorization: Bearer {accessToken}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─────────────────────────────────────────→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④ 200 OK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{code: "SUCCESS", data: {...}}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←─────────────────────────────────────────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... (24시간 경과, 토큰 만료) ...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⑤ GET /api/v1/books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Authorization: Bearer {expired_token}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─────────────────────────────────────────→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⑥ 401 Unauthorized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{code: "UNAUTHORIZED"}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←─────────────────────────────────────────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⑦ POST /auth/token (재발급)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─────────────────────────────────────────→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                      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 ⑧ 200 OK (새 토큰 발급)                   │</w:t>
            </w:r>
          </w:p>
          <w:p>
            <w:pPr>
              <w:spacing w:before="0" w:after="0" w:line="260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      │ ←───────────────────────────────────────── │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토큰 만료 전에 미리 갱신하는 것을 권장합니다. </w:t>
            </w:r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expiresIn</w:t>
            </w: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 값의 80% 시점(약 19시간)에 갱신하면 서비스 중단 없이 토큰을 교체할 수 있습니다.</w:t>
            </w:r>
          </w:p>
        </w:tc>
      </w:tr>
    </w:tbl>
    <w:p>
      <w:pPr>
        <w:spacing w:before="150"/>
      </w:pPr>
    </w:p>
    <w:p>
      <w:pPr>
        <w:pStyle w:val="Heading3"/>
      </w:pPr>
      <w:r>
        <w:t xml:space="preserve">6.2 에러 처리 가이드</w:t>
      </w:r>
    </w:p>
    <w:p>
      <w:pPr>
        <w:pStyle w:val="Heading4"/>
      </w:pPr>
      <w:r>
        <w:t xml:space="preserve">재시도 가능한 오류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5184"/>
        <w:gridCol w:w="5184"/>
      </w:tblGrid>
      <w:tr>
        <w:tc>
          <w:tcPr>
            <w:tcW w:type="dxa" w:w="259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HTTP 상태 코드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재시도 전략</w:t>
            </w:r>
          </w:p>
        </w:tc>
      </w:tr>
      <w:tr>
        <w:tc>
          <w:tcPr>
            <w:tcW w:type="dxa" w:w="259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한도 초과 → 대기 후 재시도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2841"/>
                <w:sz w:val="16"/>
                <w:szCs w:val="16"/>
              </w:rPr>
              <w:t xml:space="preserve">Retry-After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 헤더 값만큼 대기</w:t>
            </w:r>
          </w:p>
        </w:tc>
      </w:tr>
      <w:tr>
        <w:tc>
          <w:tcPr>
            <w:tcW w:type="dxa" w:w="259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서버 내부 오류 → 재시도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지수 백오프 (1초, 2초, 4초), 최대 3회</w:t>
            </w:r>
          </w:p>
        </w:tc>
      </w:tr>
      <w:tr>
        <w:tc>
          <w:tcPr>
            <w:tcW w:type="dxa" w:w="2592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502/503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일시적 서버 장애 → 재시도</w:t>
            </w:r>
          </w:p>
        </w:tc>
        <w:tc>
          <w:tcPr>
            <w:tcW w:type="dxa" w:w="5184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지수 백오프 (1초, 2초, 4초), 최대 3회</w:t>
            </w:r>
          </w:p>
        </w:tc>
      </w:tr>
    </w:tbl>
    <w:p>
      <w:pPr>
        <w:spacing w:before="100"/>
      </w:pPr>
    </w:p>
    <w:p>
      <w:pPr>
        <w:pStyle w:val="Heading4"/>
      </w:pPr>
      <w:r>
        <w:t xml:space="preserve">재시도 불가한 오류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8640"/>
      </w:tblGrid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HTTP 상태 코드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 조치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요청 파라미터 확인 후 수정하여 재요청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토큰 재발급 후 재요청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권한 확인 (ADMIN 역할 필요 여부)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리소스 존재 여부 확인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중복 데이터 확인 후 조치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재시도 시 반드시 지수 백오프(Exponential Backoff)를 적용하십시오. 짧은 간격의 반복 재시도는 Rate Limiting에 의해 차단될 수 있습니다.</w:t>
            </w:r>
          </w:p>
        </w:tc>
      </w:tr>
    </w:tbl>
    <w:p>
      <w:pPr>
        <w:spacing w:before="150"/>
      </w:pPr>
    </w:p>
    <w:p>
      <w:pPr>
        <w:pStyle w:val="Heading4"/>
      </w:pPr>
      <w:r>
        <w:t xml:space="preserve">에러 처리 예시 (의사 코드)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3C3C3C" w:sz="8"/>
              <w:left w:val="single" w:color="3C3C3C" w:sz="8"/>
              <w:bottom w:val="single" w:color="3C3C3C" w:sz="8"/>
              <w:right w:val="single" w:color="3C3C3C" w:sz="8"/>
            </w:tcBorders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call_api_with_retry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request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max_retries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attempt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range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max_retries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+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http_client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send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request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200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json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401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token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refresh_token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request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headers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6"/>
                <w:szCs w:val="16"/>
              </w:rPr>
              <w:t xml:space="preserve">"Authorization"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f</w:t>
            </w:r>
            <w:r>
              <w:rPr>
                <w:rFonts w:ascii="Consolas" w:cs="Consolas" w:eastAsia="Consolas" w:hAnsi="Consolas"/>
                <w:color w:val="CE9178"/>
                <w:sz w:val="16"/>
                <w:szCs w:val="16"/>
              </w:rPr>
              <w:t xml:space="preserve">"Bearer {token}"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continue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429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500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502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503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attempt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max_retries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wait_time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6"/>
                <w:szCs w:val="16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6A9955"/>
                <w:sz w:val="16"/>
                <w:szCs w:val="16"/>
              </w:rPr>
              <w:t xml:space="preserve">** attempt)  # 1, 2, 4초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time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sleep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wait_time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69CD6"/>
                <w:sz w:val="16"/>
                <w:szCs w:val="16"/>
              </w:rPr>
              <w:t xml:space="preserve">continue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raise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4EC9B0"/>
                <w:sz w:val="16"/>
                <w:szCs w:val="16"/>
              </w:rPr>
              <w:t xml:space="preserve">ApiError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response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.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json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6.3 Rate Limiting</w:t>
      </w: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API 호출 한도는 클라이언트 등급에 따라 차등 적용됩니다.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분당 요청 한도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일일 요청 한도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60회/분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10,000회/일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일반 파트너</w:t>
            </w:r>
          </w:p>
        </w:tc>
      </w:tr>
      <w:tr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300회/분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100,000회/일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계약 파트너</w:t>
            </w:r>
          </w:p>
        </w:tc>
      </w:tr>
      <w:tr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PREMIUM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1,000회/분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무제한</w:t>
            </w:r>
          </w:p>
        </w:tc>
        <w:tc>
          <w:tcPr>
            <w:tcW w:type="dxa" w:w="32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대형 파트너</w:t>
            </w:r>
          </w:p>
        </w:tc>
      </w:tr>
    </w:tbl>
    <w:p>
      <w:pPr>
        <w:spacing w:before="100"/>
      </w:pPr>
    </w:p>
    <w:p>
      <w:pPr>
        <w:spacing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한도 초과 시 </w:t>
      </w:r>
      <w:r>
        <w:rPr>
          <w:rFonts w:ascii="Consolas" w:cs="Consolas" w:eastAsia="Consolas" w:hAnsi="Consolas"/>
          <w:color w:val="0E2841"/>
          <w:sz w:val="18"/>
          <w:szCs w:val="18"/>
        </w:rPr>
        <w:t xml:space="preserve">429 Too Many Requests</w:t>
      </w: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가 반환됩니다. 응답 헤더에 잔여 한도 정보가 포함됩니다.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8640"/>
      </w:tblGrid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헤더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0E28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X-RateLimit-Limit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분당 최대 요청 수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X-RateLimit-Remaining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현재 분의 잔여 요청 수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X-RateLimit-Reset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한도 초기화 시각 (Unix timestamp)</w:t>
            </w:r>
          </w:p>
        </w:tc>
      </w:tr>
      <w:tr>
        <w:tc>
          <w:tcPr>
            <w:tcW w:type="dxa" w:w="432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Retry-After</w:t>
            </w:r>
          </w:p>
        </w:tc>
        <w:tc>
          <w:tcPr>
            <w:tcW w:type="dxa" w:w="8640"/>
            <w:tcBorders>
              <w:top w:val="single" w:color="b7bfc6" w:sz="1"/>
              <w:left w:val="single" w:color="b7bfc6" w:sz="1"/>
              <w:bottom w:val="single" w:color="b7bfc6" w:sz="1"/>
              <w:right w:val="single" w:color="b7bfc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재시도까지 대기 시간 (초, 429 응답 시)</w:t>
            </w:r>
          </w:p>
        </w:tc>
      </w:tr>
    </w:tbl>
    <w:p>
      <w:pPr>
        <w:spacing w:before="100"/>
      </w:pPr>
    </w:p>
    <w:tbl>
      <w:tblPr>
        <w:tblW w:type="pct" w:w="100%"/>
        <w:tblInd w:type="dxa" w:w="0"/>
        <w:tblBorders>
          <w:top w:val="none" w:color="FFFFFF" w:sz="0"/>
          <w:left w:val="single" w:color="0E2841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0E2841" w:sz="18"/>
              <w:bottom w:val="none" w:color="FFFFFF" w:sz="0"/>
              <w:right w:val="none" w:color="FFFFFF" w:sz="0"/>
            </w:tcBorders>
            <w:shd w:fill="dbdf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0E2841"/>
                <w:sz w:val="18"/>
                <w:szCs w:val="18"/>
              </w:rPr>
              <w:t xml:space="preserve">참고: Rate Limiting은 클라이언트 ID 기준으로 적용됩니다. 여러 서버에서 동일 클라이언트 ID를 사용하는 경우, 전체 서버의 요청 합계가 한도에 적용됩니다.</w:t>
            </w:r>
          </w:p>
        </w:tc>
      </w:tr>
    </w:tbl>
    <w:p>
      <w:pPr>
        <w:spacing w:before="150"/>
      </w:pPr>
    </w:p>
    <w:tbl>
      <w:tblPr>
        <w:tblW w:type="pct" w:w="100%"/>
        <w:tblInd w:type="dxa" w:w="0"/>
        <w:tblBorders>
          <w:top w:val="none" w:color="FFFFFF" w:sz="0"/>
          <w:left w:val="single" w:color="E971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E97132" w:sz="18"/>
              <w:bottom w:val="none" w:color="FFFFFF" w:sz="0"/>
              <w:right w:val="none" w:color="FFFFFF" w:sz="0"/>
            </w:tcBorders>
            <w:shd w:fill="fcee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803e1c"/>
                <w:sz w:val="18"/>
                <w:szCs w:val="18"/>
              </w:rPr>
              <w:t xml:space="preserve">주의: Rate Limit 한도 상향이 필요한 경우 API 운영팀에 사전 협의가 필요합니다. 등급 변경은 계약 조건에 따라 결정됩니다.</w:t>
            </w:r>
          </w:p>
        </w:tc>
      </w:tr>
    </w:tbl>
    <w:p>
      <w:pPr>
        <w:spacing w:before="150"/>
      </w:pPr>
    </w:p>
    <w:sectPr>
      <w:headerReference w:type="default" r:id="rId6"/>
      <w:footerReference w:type="default" r:id="rId7"/>
      <w:pgSz w:w="15840" w:h="122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500"/>
      </w:tabs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BookStore Inc.</w:t>
    </w:r>
    <w:r>
      <w:t xml:space="preserve">	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500"/>
      </w:tabs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BookStore API 연동 명세서</w:t>
    </w:r>
    <w:r>
      <w:t xml:space="preserve">	</w:t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color w:val="0E284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algun Gothic" w:cs="Malgun Gothic" w:eastAsia="Malgun Gothic" w:hAnsi="Malgun Gothic"/>
      <w:b/>
      <w:bCs/>
      <w:color w:val="15608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algun Gothic" w:cs="Malgun Gothic" w:eastAsia="Malgun Gothic" w:hAnsi="Malgun Gothic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Malgun Gothic" w:cs="Malgun Gothic" w:eastAsia="Malgun Gothic" w:hAnsi="Malgun Gothic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2026-04-03T04:11:32.645Z</dcterms:created>
  <dcterms:modified xsi:type="dcterms:W3CDTF">2026-04-03T04:11:32.647Z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