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049" w:rsidRPr="00B20DAD" w:rsidRDefault="003E1049" w:rsidP="003E1049">
      <w:pPr>
        <w:spacing w:line="276" w:lineRule="auto"/>
        <w:jc w:val="center"/>
        <w:rPr>
          <w:b/>
          <w:sz w:val="22"/>
          <w:szCs w:val="22"/>
          <w:lang w:val="es-CO"/>
        </w:rPr>
      </w:pPr>
      <w:r w:rsidRPr="00B20DAD">
        <w:rPr>
          <w:b/>
          <w:sz w:val="22"/>
          <w:szCs w:val="22"/>
          <w:lang w:val="es-CO"/>
        </w:rPr>
        <w:t>FORTALECIMIENTO DE LA CULTURA CIUDADANA Y DEMOCRÁTICA EN CT+I A TRAVÉS DE LA IEP APOYADA EN TIC EN EL DPTO DEL MAGDALENA.</w:t>
      </w:r>
    </w:p>
    <w:p w:rsidR="003E1049" w:rsidRPr="00B20DAD" w:rsidRDefault="003E1049" w:rsidP="003E1049">
      <w:pPr>
        <w:spacing w:line="276" w:lineRule="auto"/>
        <w:jc w:val="center"/>
        <w:rPr>
          <w:sz w:val="22"/>
          <w:szCs w:val="22"/>
        </w:rPr>
      </w:pPr>
      <w:r w:rsidRPr="00B20DAD">
        <w:rPr>
          <w:b/>
          <w:sz w:val="22"/>
          <w:szCs w:val="22"/>
          <w:lang w:val="es-CO"/>
        </w:rPr>
        <w:t>PROYECTO CICLÓN</w:t>
      </w:r>
    </w:p>
    <w:p w:rsidR="003E1049" w:rsidRPr="00B20DAD" w:rsidRDefault="003E1049" w:rsidP="003E1049">
      <w:pPr>
        <w:spacing w:line="276" w:lineRule="auto"/>
        <w:jc w:val="both"/>
        <w:outlineLvl w:val="0"/>
        <w:rPr>
          <w:b/>
          <w:sz w:val="22"/>
          <w:szCs w:val="22"/>
        </w:rPr>
      </w:pPr>
    </w:p>
    <w:p w:rsidR="003E1049" w:rsidRPr="00B20DAD" w:rsidRDefault="003E1049" w:rsidP="003E1049">
      <w:pPr>
        <w:numPr>
          <w:ilvl w:val="0"/>
          <w:numId w:val="1"/>
        </w:numPr>
        <w:suppressAutoHyphens/>
        <w:autoSpaceDN w:val="0"/>
        <w:spacing w:line="276" w:lineRule="auto"/>
        <w:textAlignment w:val="baseline"/>
        <w:rPr>
          <w:b/>
          <w:sz w:val="22"/>
          <w:szCs w:val="22"/>
        </w:rPr>
      </w:pPr>
      <w:r w:rsidRPr="00B20DAD">
        <w:rPr>
          <w:b/>
          <w:sz w:val="22"/>
          <w:szCs w:val="22"/>
        </w:rPr>
        <w:t>INFORMACIÓN GENERAL</w:t>
      </w:r>
    </w:p>
    <w:p w:rsidR="003E1049" w:rsidRPr="00B20DAD" w:rsidRDefault="003E1049" w:rsidP="003E1049">
      <w:pPr>
        <w:spacing w:line="276" w:lineRule="auto"/>
        <w:jc w:val="center"/>
        <w:rPr>
          <w:b/>
          <w:sz w:val="22"/>
          <w:szCs w:val="22"/>
        </w:rPr>
      </w:pPr>
    </w:p>
    <w:tbl>
      <w:tblPr>
        <w:tblW w:w="5057" w:type="pct"/>
        <w:tblInd w:w="-5" w:type="dxa"/>
        <w:tblCellMar>
          <w:left w:w="10" w:type="dxa"/>
          <w:right w:w="10" w:type="dxa"/>
        </w:tblCellMar>
        <w:tblLook w:val="0000" w:firstRow="0" w:lastRow="0" w:firstColumn="0" w:lastColumn="0" w:noHBand="0" w:noVBand="0"/>
      </w:tblPr>
      <w:tblGrid>
        <w:gridCol w:w="8621"/>
      </w:tblGrid>
      <w:tr w:rsidR="003E1049" w:rsidRPr="00B20DAD" w:rsidTr="003D0D6A">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3E1049" w:rsidRPr="00B20DAD" w:rsidRDefault="003E1049" w:rsidP="003D0D6A">
            <w:pPr>
              <w:snapToGrid w:val="0"/>
              <w:spacing w:line="276" w:lineRule="auto"/>
              <w:jc w:val="both"/>
              <w:rPr>
                <w:b/>
                <w:sz w:val="22"/>
                <w:szCs w:val="22"/>
              </w:rPr>
            </w:pPr>
            <w:r w:rsidRPr="00B20DAD">
              <w:rPr>
                <w:b/>
                <w:sz w:val="22"/>
                <w:szCs w:val="22"/>
              </w:rPr>
              <w:t xml:space="preserve">Periodo: </w:t>
            </w:r>
            <w:r>
              <w:rPr>
                <w:sz w:val="22"/>
                <w:szCs w:val="22"/>
              </w:rPr>
              <w:t>Julio</w:t>
            </w:r>
            <w:r w:rsidR="00F446E4">
              <w:rPr>
                <w:sz w:val="22"/>
                <w:szCs w:val="22"/>
              </w:rPr>
              <w:t>- Agosto</w:t>
            </w:r>
            <w:r w:rsidRPr="00B20DAD">
              <w:rPr>
                <w:sz w:val="22"/>
                <w:szCs w:val="22"/>
              </w:rPr>
              <w:t xml:space="preserve"> de 2018</w:t>
            </w:r>
          </w:p>
        </w:tc>
      </w:tr>
      <w:tr w:rsidR="003E1049" w:rsidRPr="00B20DAD" w:rsidTr="003D0D6A">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3E1049" w:rsidRPr="00B20DAD" w:rsidRDefault="003E1049" w:rsidP="003D0D6A">
            <w:pPr>
              <w:snapToGrid w:val="0"/>
              <w:spacing w:line="276" w:lineRule="auto"/>
              <w:jc w:val="both"/>
              <w:rPr>
                <w:b/>
                <w:sz w:val="22"/>
                <w:szCs w:val="22"/>
              </w:rPr>
            </w:pPr>
            <w:r w:rsidRPr="00B20DAD">
              <w:rPr>
                <w:b/>
                <w:sz w:val="22"/>
                <w:szCs w:val="22"/>
              </w:rPr>
              <w:t>Fase de ejecución:</w:t>
            </w:r>
          </w:p>
          <w:p w:rsidR="003E1049" w:rsidRPr="00B20DAD" w:rsidRDefault="003E1049" w:rsidP="003D0D6A">
            <w:pPr>
              <w:snapToGrid w:val="0"/>
              <w:spacing w:line="276" w:lineRule="auto"/>
              <w:jc w:val="center"/>
              <w:rPr>
                <w:sz w:val="22"/>
                <w:szCs w:val="22"/>
              </w:rPr>
            </w:pPr>
            <w:r w:rsidRPr="00B20DAD">
              <w:rPr>
                <w:sz w:val="22"/>
                <w:szCs w:val="22"/>
              </w:rPr>
              <w:t>Etapa 1. Organización y formación de la movilización social de actores y de los equipos pedagógicos que ejecutarán el proyecto.</w:t>
            </w:r>
          </w:p>
          <w:p w:rsidR="003E1049" w:rsidRPr="00B20DAD" w:rsidRDefault="003E1049" w:rsidP="003D0D6A">
            <w:pPr>
              <w:snapToGrid w:val="0"/>
              <w:spacing w:line="276" w:lineRule="auto"/>
              <w:jc w:val="both"/>
              <w:rPr>
                <w:sz w:val="22"/>
                <w:szCs w:val="22"/>
              </w:rPr>
            </w:pPr>
            <w:r w:rsidRPr="00B20DAD">
              <w:rPr>
                <w:sz w:val="22"/>
                <w:szCs w:val="22"/>
              </w:rPr>
              <w:t xml:space="preserve">Etapa 2: preparación y organización </w:t>
            </w:r>
          </w:p>
        </w:tc>
      </w:tr>
      <w:tr w:rsidR="003E1049" w:rsidRPr="00B20DAD" w:rsidTr="003D0D6A">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3E1049" w:rsidRPr="00B20DAD" w:rsidRDefault="003E1049" w:rsidP="003D0D6A">
            <w:pPr>
              <w:snapToGrid w:val="0"/>
              <w:spacing w:line="276" w:lineRule="auto"/>
              <w:jc w:val="both"/>
              <w:rPr>
                <w:b/>
                <w:sz w:val="22"/>
                <w:szCs w:val="22"/>
              </w:rPr>
            </w:pPr>
            <w:r w:rsidRPr="00B20DAD">
              <w:rPr>
                <w:b/>
                <w:sz w:val="22"/>
                <w:szCs w:val="22"/>
              </w:rPr>
              <w:t xml:space="preserve">Diligenciado por: </w:t>
            </w:r>
            <w:r w:rsidRPr="00B20DAD">
              <w:rPr>
                <w:sz w:val="22"/>
                <w:szCs w:val="22"/>
              </w:rPr>
              <w:t xml:space="preserve">Equipo de trabajo de Fundación MAFERPI </w:t>
            </w:r>
          </w:p>
        </w:tc>
      </w:tr>
    </w:tbl>
    <w:p w:rsidR="003E1049" w:rsidRPr="00B20DAD" w:rsidRDefault="003E1049" w:rsidP="003E1049">
      <w:pPr>
        <w:spacing w:line="276" w:lineRule="auto"/>
        <w:jc w:val="both"/>
        <w:rPr>
          <w:b/>
          <w:sz w:val="22"/>
          <w:szCs w:val="22"/>
        </w:rPr>
      </w:pPr>
    </w:p>
    <w:tbl>
      <w:tblPr>
        <w:tblW w:w="5082" w:type="pct"/>
        <w:tblInd w:w="-5" w:type="dxa"/>
        <w:tblCellMar>
          <w:left w:w="10" w:type="dxa"/>
          <w:right w:w="10" w:type="dxa"/>
        </w:tblCellMar>
        <w:tblLook w:val="0000" w:firstRow="0" w:lastRow="0" w:firstColumn="0" w:lastColumn="0" w:noHBand="0" w:noVBand="0"/>
      </w:tblPr>
      <w:tblGrid>
        <w:gridCol w:w="8863"/>
      </w:tblGrid>
      <w:tr w:rsidR="003E1049" w:rsidRPr="00B20DAD" w:rsidTr="003D0D6A">
        <w:trPr>
          <w:trHeight w:val="308"/>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napToGrid w:val="0"/>
              <w:spacing w:line="276" w:lineRule="auto"/>
              <w:rPr>
                <w:sz w:val="22"/>
                <w:szCs w:val="22"/>
              </w:rPr>
            </w:pPr>
            <w:r w:rsidRPr="00B20DAD">
              <w:rPr>
                <w:sz w:val="22"/>
                <w:szCs w:val="22"/>
              </w:rPr>
              <w:t xml:space="preserve">Entidad Operadora: Fundación María Eugenia Fernández </w:t>
            </w:r>
            <w:proofErr w:type="spellStart"/>
            <w:r w:rsidRPr="00B20DAD">
              <w:rPr>
                <w:sz w:val="22"/>
                <w:szCs w:val="22"/>
              </w:rPr>
              <w:t>Piñeres</w:t>
            </w:r>
            <w:proofErr w:type="spellEnd"/>
            <w:r w:rsidRPr="00B20DAD">
              <w:rPr>
                <w:sz w:val="22"/>
                <w:szCs w:val="22"/>
              </w:rPr>
              <w:t xml:space="preserve"> (MAFERPI)</w:t>
            </w:r>
          </w:p>
        </w:tc>
      </w:tr>
      <w:tr w:rsidR="003E1049" w:rsidRPr="00B20DAD" w:rsidTr="003D0D6A">
        <w:trPr>
          <w:trHeight w:val="18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pacing w:line="276" w:lineRule="auto"/>
              <w:ind w:left="34"/>
              <w:rPr>
                <w:sz w:val="22"/>
                <w:szCs w:val="22"/>
              </w:rPr>
            </w:pPr>
            <w:r w:rsidRPr="00B20DAD">
              <w:rPr>
                <w:sz w:val="22"/>
                <w:szCs w:val="22"/>
              </w:rPr>
              <w:t xml:space="preserve">Correo electrónico: </w:t>
            </w:r>
            <w:hyperlink r:id="rId8" w:history="1">
              <w:r w:rsidRPr="00B20DAD">
                <w:rPr>
                  <w:rStyle w:val="Hipervnculo"/>
                  <w:sz w:val="22"/>
                  <w:szCs w:val="22"/>
                </w:rPr>
                <w:t>proyectociclon2016@gmail.com</w:t>
              </w:r>
            </w:hyperlink>
          </w:p>
        </w:tc>
      </w:tr>
      <w:tr w:rsidR="003E1049" w:rsidRPr="00B20DAD" w:rsidTr="003D0D6A">
        <w:trPr>
          <w:trHeight w:val="18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pacing w:line="276" w:lineRule="auto"/>
              <w:ind w:left="34"/>
              <w:rPr>
                <w:sz w:val="22"/>
                <w:szCs w:val="22"/>
              </w:rPr>
            </w:pPr>
            <w:r w:rsidRPr="00B20DAD">
              <w:rPr>
                <w:sz w:val="22"/>
                <w:szCs w:val="22"/>
              </w:rPr>
              <w:t>Teléfono: 3166982523</w:t>
            </w:r>
          </w:p>
        </w:tc>
      </w:tr>
      <w:tr w:rsidR="003E1049" w:rsidRPr="00B20DAD" w:rsidTr="003D0D6A">
        <w:trPr>
          <w:trHeight w:val="83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E1049" w:rsidRPr="00B20DAD" w:rsidRDefault="003E1049" w:rsidP="003D0D6A">
            <w:pPr>
              <w:snapToGrid w:val="0"/>
              <w:spacing w:line="276" w:lineRule="auto"/>
              <w:rPr>
                <w:sz w:val="22"/>
                <w:szCs w:val="22"/>
              </w:rPr>
            </w:pPr>
            <w:r w:rsidRPr="00B20DAD">
              <w:rPr>
                <w:sz w:val="22"/>
                <w:szCs w:val="22"/>
              </w:rPr>
              <w:t xml:space="preserve">Nombres y apellidos del Coordinador de la estrategia: </w:t>
            </w:r>
          </w:p>
          <w:p w:rsidR="003E1049" w:rsidRPr="00B20DAD" w:rsidRDefault="003E1049" w:rsidP="003D0D6A">
            <w:pPr>
              <w:snapToGrid w:val="0"/>
              <w:spacing w:line="276" w:lineRule="auto"/>
              <w:rPr>
                <w:sz w:val="22"/>
                <w:szCs w:val="22"/>
              </w:rPr>
            </w:pPr>
            <w:r w:rsidRPr="00B20DAD">
              <w:rPr>
                <w:sz w:val="22"/>
                <w:szCs w:val="22"/>
              </w:rPr>
              <w:t xml:space="preserve">Isabel Margarita Torres </w:t>
            </w:r>
            <w:proofErr w:type="spellStart"/>
            <w:r w:rsidRPr="00B20DAD">
              <w:rPr>
                <w:sz w:val="22"/>
                <w:szCs w:val="22"/>
              </w:rPr>
              <w:t>Yarzagaray</w:t>
            </w:r>
            <w:proofErr w:type="spellEnd"/>
            <w:r w:rsidRPr="00B20DAD">
              <w:rPr>
                <w:sz w:val="22"/>
                <w:szCs w:val="22"/>
              </w:rPr>
              <w:t xml:space="preserve"> – Coordinadora Estrategia de Espacios de Apropiación Social del Conocimiento.</w:t>
            </w:r>
          </w:p>
        </w:tc>
      </w:tr>
    </w:tbl>
    <w:p w:rsidR="003E1049" w:rsidRPr="00B20DAD" w:rsidRDefault="003E1049" w:rsidP="003E1049">
      <w:pPr>
        <w:spacing w:line="276" w:lineRule="auto"/>
        <w:jc w:val="center"/>
        <w:rPr>
          <w:sz w:val="22"/>
          <w:szCs w:val="22"/>
        </w:rPr>
      </w:pPr>
    </w:p>
    <w:p w:rsidR="003E1049" w:rsidRPr="00B20DAD" w:rsidRDefault="003E1049" w:rsidP="003E1049">
      <w:pPr>
        <w:numPr>
          <w:ilvl w:val="0"/>
          <w:numId w:val="1"/>
        </w:numPr>
        <w:suppressAutoHyphens/>
        <w:autoSpaceDN w:val="0"/>
        <w:spacing w:line="276" w:lineRule="auto"/>
        <w:textAlignment w:val="baseline"/>
        <w:rPr>
          <w:b/>
          <w:sz w:val="22"/>
          <w:szCs w:val="22"/>
        </w:rPr>
      </w:pPr>
      <w:r w:rsidRPr="00B20DAD">
        <w:rPr>
          <w:b/>
          <w:sz w:val="22"/>
          <w:szCs w:val="22"/>
        </w:rPr>
        <w:t>INFORMACIÓN DEL CONTRATO</w:t>
      </w:r>
    </w:p>
    <w:p w:rsidR="003E1049" w:rsidRPr="00B20DAD" w:rsidRDefault="003E1049" w:rsidP="003E1049">
      <w:pPr>
        <w:pStyle w:val="Encabezado"/>
        <w:spacing w:line="276" w:lineRule="auto"/>
        <w:jc w:val="both"/>
        <w:rPr>
          <w:sz w:val="22"/>
          <w:szCs w:val="22"/>
        </w:rPr>
      </w:pPr>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063"/>
      </w:tblGrid>
      <w:tr w:rsidR="003E1049" w:rsidRPr="00B20DAD" w:rsidTr="003D0D6A">
        <w:trPr>
          <w:trHeight w:val="270"/>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No. Convenio</w:t>
            </w:r>
          </w:p>
        </w:tc>
        <w:tc>
          <w:tcPr>
            <w:tcW w:w="6319" w:type="dxa"/>
            <w:shd w:val="clear" w:color="auto" w:fill="auto"/>
            <w:tcMar>
              <w:top w:w="0" w:type="dxa"/>
              <w:left w:w="108" w:type="dxa"/>
              <w:bottom w:w="0" w:type="dxa"/>
              <w:right w:w="108" w:type="dxa"/>
            </w:tcMar>
          </w:tcPr>
          <w:p w:rsidR="003E1049" w:rsidRPr="00B20DAD" w:rsidRDefault="003E1049" w:rsidP="003D0D6A">
            <w:pPr>
              <w:pStyle w:val="Sinespaciado"/>
              <w:spacing w:line="276" w:lineRule="auto"/>
              <w:jc w:val="both"/>
              <w:rPr>
                <w:rFonts w:ascii="Times New Roman" w:hAnsi="Times New Roman"/>
                <w:lang w:val="es-ES"/>
              </w:rPr>
            </w:pPr>
            <w:r w:rsidRPr="00B20DAD">
              <w:rPr>
                <w:rFonts w:ascii="Times New Roman" w:hAnsi="Times New Roman"/>
                <w:lang w:val="es-ES"/>
              </w:rPr>
              <w:t>1930 de 2015</w:t>
            </w:r>
          </w:p>
        </w:tc>
      </w:tr>
      <w:tr w:rsidR="003E1049" w:rsidRPr="00B20DAD" w:rsidTr="003D0D6A">
        <w:trPr>
          <w:trHeight w:val="310"/>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Institución que suscriben</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rPr>
            </w:pPr>
            <w:r w:rsidRPr="00B20DAD">
              <w:rPr>
                <w:rFonts w:ascii="Times New Roman" w:hAnsi="Times New Roman"/>
              </w:rPr>
              <w:t>Departamento del Magdalena</w:t>
            </w:r>
          </w:p>
        </w:tc>
      </w:tr>
      <w:tr w:rsidR="003E1049" w:rsidRPr="00B20DAD" w:rsidTr="003D0D6A">
        <w:trPr>
          <w:trHeight w:val="260"/>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 xml:space="preserve">Institución Operadora </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rPr>
            </w:pPr>
            <w:r w:rsidRPr="00B20DAD">
              <w:rPr>
                <w:rFonts w:ascii="Times New Roman" w:hAnsi="Times New Roman"/>
              </w:rPr>
              <w:t xml:space="preserve">Fundación María Eugenia Fernández </w:t>
            </w:r>
            <w:proofErr w:type="spellStart"/>
            <w:r w:rsidRPr="00B20DAD">
              <w:rPr>
                <w:rFonts w:ascii="Times New Roman" w:hAnsi="Times New Roman"/>
              </w:rPr>
              <w:t>Piñeres</w:t>
            </w:r>
            <w:proofErr w:type="spellEnd"/>
            <w:r w:rsidRPr="00B20DAD">
              <w:rPr>
                <w:rFonts w:ascii="Times New Roman" w:hAnsi="Times New Roman"/>
              </w:rPr>
              <w:t xml:space="preserve"> (MAFERPI)</w:t>
            </w:r>
          </w:p>
        </w:tc>
      </w:tr>
      <w:tr w:rsidR="003E1049" w:rsidRPr="00B20DAD" w:rsidTr="003D0D6A">
        <w:trPr>
          <w:trHeight w:val="266"/>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Fecha del contrato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lang w:val="es-ES"/>
              </w:rPr>
            </w:pPr>
            <w:r w:rsidRPr="00B20DAD">
              <w:rPr>
                <w:rFonts w:ascii="Times New Roman" w:hAnsi="Times New Roman"/>
                <w:lang w:val="es-ES"/>
              </w:rPr>
              <w:t>14 de diciembre de 2015</w:t>
            </w:r>
          </w:p>
        </w:tc>
      </w:tr>
      <w:tr w:rsidR="003E1049" w:rsidRPr="00B20DAD" w:rsidTr="003D0D6A">
        <w:trPr>
          <w:trHeight w:val="302"/>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 xml:space="preserve">Plazo de ejecución </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lang w:val="es-ES"/>
              </w:rPr>
            </w:pPr>
            <w:r w:rsidRPr="00B20DAD">
              <w:rPr>
                <w:rFonts w:ascii="Times New Roman" w:hAnsi="Times New Roman"/>
                <w:lang w:val="es-ES"/>
              </w:rPr>
              <w:t>36 meses</w:t>
            </w:r>
          </w:p>
        </w:tc>
      </w:tr>
      <w:tr w:rsidR="003E1049" w:rsidRPr="00B20DAD" w:rsidTr="003D0D6A">
        <w:trPr>
          <w:trHeight w:val="264"/>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rPr>
            </w:pPr>
            <w:r w:rsidRPr="00B20DAD">
              <w:rPr>
                <w:rFonts w:ascii="Times New Roman" w:hAnsi="Times New Roman"/>
                <w:b/>
                <w:lang w:val="es-ES"/>
              </w:rPr>
              <w:t>Fecha Acta de inicio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jc w:val="both"/>
              <w:rPr>
                <w:rFonts w:ascii="Times New Roman" w:hAnsi="Times New Roman"/>
              </w:rPr>
            </w:pPr>
            <w:r w:rsidRPr="00B20DAD">
              <w:rPr>
                <w:rFonts w:ascii="Times New Roman" w:hAnsi="Times New Roman"/>
                <w:lang w:val="es-ES"/>
              </w:rPr>
              <w:t>28 de enero 2016</w:t>
            </w:r>
          </w:p>
        </w:tc>
      </w:tr>
      <w:tr w:rsidR="003E1049" w:rsidRPr="00B20DAD" w:rsidTr="003D0D6A">
        <w:trPr>
          <w:trHeight w:val="571"/>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rPr>
            </w:pPr>
            <w:r w:rsidRPr="00B20DAD">
              <w:rPr>
                <w:rFonts w:ascii="Times New Roman" w:hAnsi="Times New Roman"/>
                <w:b/>
              </w:rPr>
              <w:t>Objeto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jc w:val="both"/>
              <w:rPr>
                <w:rFonts w:ascii="Times New Roman" w:hAnsi="Times New Roman"/>
                <w:b/>
              </w:rPr>
            </w:pPr>
            <w:r w:rsidRPr="00B20DAD">
              <w:rPr>
                <w:rFonts w:ascii="Times New Roman" w:hAnsi="Times New Roman"/>
                <w:b/>
              </w:rPr>
              <w:t>Ejecutar el proyecto fortalecimiento de una cultura ciudadana y democrática en CT+I a través de la IEP apoyada en tic en el departamento del Magdalena.</w:t>
            </w:r>
          </w:p>
        </w:tc>
      </w:tr>
      <w:tr w:rsidR="003E1049" w:rsidRPr="00B20DAD" w:rsidTr="003D0D6A">
        <w:trPr>
          <w:trHeight w:val="352"/>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rPr>
            </w:pPr>
            <w:r w:rsidRPr="00B20DAD">
              <w:rPr>
                <w:rFonts w:ascii="Times New Roman" w:hAnsi="Times New Roman"/>
                <w:b/>
                <w:lang w:val="es-ES"/>
              </w:rPr>
              <w:t>Valor total del contrato</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lang w:val="es-ES"/>
              </w:rPr>
            </w:pPr>
            <w:r w:rsidRPr="00B20DAD">
              <w:rPr>
                <w:rFonts w:ascii="Times New Roman" w:hAnsi="Times New Roman"/>
                <w:lang w:val="es-ES"/>
              </w:rPr>
              <w:t xml:space="preserve">$3.438.174.498, </w:t>
            </w:r>
            <w:proofErr w:type="spellStart"/>
            <w:r w:rsidRPr="00B20DAD">
              <w:rPr>
                <w:rFonts w:ascii="Times New Roman" w:hAnsi="Times New Roman"/>
                <w:lang w:val="es-ES"/>
              </w:rPr>
              <w:t>oo</w:t>
            </w:r>
            <w:proofErr w:type="spellEnd"/>
          </w:p>
        </w:tc>
      </w:tr>
      <w:tr w:rsidR="003E1049" w:rsidRPr="00B20DAD" w:rsidTr="003D0D6A">
        <w:trPr>
          <w:trHeight w:val="559"/>
        </w:trPr>
        <w:tc>
          <w:tcPr>
            <w:tcW w:w="2830" w:type="dxa"/>
            <w:shd w:val="clear" w:color="auto" w:fill="auto"/>
            <w:tcMar>
              <w:top w:w="0" w:type="dxa"/>
              <w:left w:w="108" w:type="dxa"/>
              <w:bottom w:w="0" w:type="dxa"/>
              <w:right w:w="108" w:type="dxa"/>
            </w:tcMar>
            <w:vAlign w:val="center"/>
          </w:tcPr>
          <w:p w:rsidR="003E1049" w:rsidRPr="00B20DAD" w:rsidRDefault="003E1049" w:rsidP="003D0D6A">
            <w:pPr>
              <w:pStyle w:val="Sinespaciado"/>
              <w:spacing w:line="276" w:lineRule="auto"/>
              <w:rPr>
                <w:rFonts w:ascii="Times New Roman" w:hAnsi="Times New Roman"/>
                <w:b/>
                <w:lang w:val="es-ES"/>
              </w:rPr>
            </w:pPr>
            <w:r w:rsidRPr="00B20DAD">
              <w:rPr>
                <w:rFonts w:ascii="Times New Roman" w:hAnsi="Times New Roman"/>
                <w:b/>
                <w:lang w:val="es-ES"/>
              </w:rPr>
              <w:t>Estrategia coordinada</w:t>
            </w:r>
          </w:p>
        </w:tc>
        <w:tc>
          <w:tcPr>
            <w:tcW w:w="6319" w:type="dxa"/>
            <w:shd w:val="clear" w:color="auto" w:fill="auto"/>
            <w:tcMar>
              <w:top w:w="0" w:type="dxa"/>
              <w:left w:w="108" w:type="dxa"/>
              <w:bottom w:w="0" w:type="dxa"/>
              <w:right w:w="108" w:type="dxa"/>
            </w:tcMar>
            <w:vAlign w:val="center"/>
          </w:tcPr>
          <w:p w:rsidR="003E1049" w:rsidRPr="00B20DAD" w:rsidRDefault="003E1049" w:rsidP="003D0D6A">
            <w:pPr>
              <w:pStyle w:val="Textoindependiente2"/>
              <w:suppressAutoHyphens/>
              <w:autoSpaceDN w:val="0"/>
              <w:snapToGrid w:val="0"/>
              <w:spacing w:after="0" w:line="276" w:lineRule="auto"/>
              <w:rPr>
                <w:sz w:val="22"/>
                <w:szCs w:val="22"/>
                <w:shd w:val="clear" w:color="auto" w:fill="FFFF00"/>
              </w:rPr>
            </w:pPr>
            <w:r w:rsidRPr="00B20DAD">
              <w:rPr>
                <w:rFonts w:eastAsia="Calibri"/>
                <w:sz w:val="22"/>
                <w:szCs w:val="22"/>
                <w:lang w:eastAsia="en-US"/>
              </w:rPr>
              <w:t xml:space="preserve">Momento pedagógico 5: Acompañamiento para la propagación de la onda - Componente de la Estrategia 1. </w:t>
            </w:r>
          </w:p>
        </w:tc>
      </w:tr>
    </w:tbl>
    <w:p w:rsidR="003E1049" w:rsidRPr="00B20DAD" w:rsidRDefault="003E1049" w:rsidP="003E1049">
      <w:pPr>
        <w:spacing w:line="276" w:lineRule="auto"/>
        <w:rPr>
          <w:b/>
          <w:sz w:val="22"/>
          <w:szCs w:val="22"/>
        </w:rPr>
        <w:sectPr w:rsidR="003E1049" w:rsidRPr="00B20DAD" w:rsidSect="007F30D8">
          <w:headerReference w:type="default" r:id="rId9"/>
          <w:footerReference w:type="default" r:id="rId10"/>
          <w:pgSz w:w="11906" w:h="16838" w:code="9"/>
          <w:pgMar w:top="1417" w:right="1701" w:bottom="1417" w:left="1701" w:header="539" w:footer="709" w:gutter="0"/>
          <w:cols w:space="708"/>
          <w:docGrid w:linePitch="360"/>
        </w:sectPr>
      </w:pPr>
    </w:p>
    <w:p w:rsidR="003E1049" w:rsidRPr="00B20DAD" w:rsidRDefault="003E1049" w:rsidP="003E1049">
      <w:pPr>
        <w:suppressAutoHyphens/>
        <w:autoSpaceDN w:val="0"/>
        <w:spacing w:line="276" w:lineRule="auto"/>
        <w:ind w:left="720"/>
        <w:textAlignment w:val="baseline"/>
        <w:rPr>
          <w:b/>
          <w:sz w:val="22"/>
          <w:szCs w:val="22"/>
        </w:rPr>
      </w:pPr>
    </w:p>
    <w:p w:rsidR="003E1049" w:rsidRPr="00B20DAD" w:rsidRDefault="003E1049" w:rsidP="003E1049">
      <w:pPr>
        <w:pStyle w:val="Prrafodelista"/>
        <w:numPr>
          <w:ilvl w:val="0"/>
          <w:numId w:val="1"/>
        </w:numPr>
        <w:suppressAutoHyphens/>
        <w:autoSpaceDN w:val="0"/>
        <w:spacing w:line="276" w:lineRule="auto"/>
        <w:textAlignment w:val="baseline"/>
        <w:rPr>
          <w:b/>
          <w:sz w:val="22"/>
          <w:szCs w:val="22"/>
        </w:rPr>
      </w:pPr>
      <w:r w:rsidRPr="00B20DAD">
        <w:rPr>
          <w:b/>
          <w:sz w:val="22"/>
          <w:szCs w:val="22"/>
        </w:rPr>
        <w:t>INFORMACION DE SEGUIMIENTO</w:t>
      </w:r>
    </w:p>
    <w:p w:rsidR="003E1049" w:rsidRPr="00B20DAD" w:rsidRDefault="003E1049" w:rsidP="003E1049">
      <w:pPr>
        <w:suppressAutoHyphens/>
        <w:autoSpaceDN w:val="0"/>
        <w:spacing w:line="276" w:lineRule="auto"/>
        <w:ind w:left="720"/>
        <w:textAlignment w:val="baseline"/>
        <w:rPr>
          <w:b/>
          <w:sz w:val="22"/>
          <w:szCs w:val="22"/>
        </w:rPr>
      </w:pPr>
    </w:p>
    <w:p w:rsidR="003E1049" w:rsidRPr="00B20DAD" w:rsidRDefault="003E1049" w:rsidP="003E1049">
      <w:pPr>
        <w:spacing w:line="276" w:lineRule="auto"/>
        <w:jc w:val="both"/>
        <w:rPr>
          <w:sz w:val="22"/>
          <w:szCs w:val="22"/>
        </w:rPr>
      </w:pPr>
      <w:r w:rsidRPr="00B20DAD">
        <w:rPr>
          <w:sz w:val="22"/>
          <w:szCs w:val="22"/>
        </w:rPr>
        <w:t xml:space="preserve">Se describe el proceso de ejecución de las estrategias según lo definido en la pp. 160-162 del documento técnico del proyecto, las actividades del plan de alistamiento y plan operativo teniendo en cuenta los compromisos contractuales del convenio </w:t>
      </w:r>
      <w:r w:rsidRPr="00B20DAD">
        <w:rPr>
          <w:color w:val="000000" w:themeColor="text1"/>
          <w:sz w:val="22"/>
          <w:szCs w:val="22"/>
        </w:rPr>
        <w:t xml:space="preserve">No. 1930 </w:t>
      </w:r>
      <w:r w:rsidRPr="00B20DAD">
        <w:rPr>
          <w:sz w:val="22"/>
          <w:szCs w:val="22"/>
        </w:rPr>
        <w:t>suscrito por la Fundación MAFERPI – Gobernación del Magdalena.</w:t>
      </w:r>
    </w:p>
    <w:p w:rsidR="003E1049" w:rsidRPr="00B20DAD" w:rsidRDefault="003E1049" w:rsidP="003E1049">
      <w:pPr>
        <w:spacing w:line="276" w:lineRule="auto"/>
        <w:jc w:val="both"/>
        <w:rPr>
          <w:sz w:val="22"/>
          <w:szCs w:val="22"/>
        </w:rPr>
      </w:pPr>
    </w:p>
    <w:p w:rsidR="003E1049" w:rsidRPr="00B20DAD" w:rsidRDefault="003E1049" w:rsidP="003E1049">
      <w:pPr>
        <w:spacing w:line="276" w:lineRule="auto"/>
        <w:jc w:val="both"/>
        <w:rPr>
          <w:sz w:val="22"/>
          <w:szCs w:val="22"/>
        </w:rPr>
      </w:pPr>
      <w:r w:rsidRPr="00B20DAD">
        <w:rPr>
          <w:sz w:val="22"/>
          <w:szCs w:val="22"/>
        </w:rPr>
        <w:t>De acuerdo a ello, la Estrategia No. 1 – Circuito departamental de espacios de apropiación social, se encuentra en la etapa 3 y 4 de ejecución del proyecto, según lo definido en la p.p. 160-162 de su documento técnico, así:</w:t>
      </w:r>
    </w:p>
    <w:p w:rsidR="003E1049" w:rsidRPr="00B20DAD" w:rsidRDefault="003E1049" w:rsidP="003E1049">
      <w:pPr>
        <w:spacing w:line="276" w:lineRule="auto"/>
        <w:jc w:val="both"/>
        <w:rPr>
          <w:sz w:val="22"/>
          <w:szCs w:val="22"/>
        </w:rPr>
      </w:pPr>
    </w:p>
    <w:p w:rsidR="003E1049" w:rsidRPr="00B20DAD" w:rsidRDefault="003E1049" w:rsidP="003E1049">
      <w:pPr>
        <w:pStyle w:val="Ttulo2"/>
        <w:keepLines/>
        <w:numPr>
          <w:ilvl w:val="1"/>
          <w:numId w:val="0"/>
        </w:numPr>
        <w:tabs>
          <w:tab w:val="clear" w:pos="8100"/>
        </w:tabs>
        <w:ind w:left="576" w:hanging="576"/>
        <w:jc w:val="both"/>
        <w:rPr>
          <w:snapToGrid w:val="0"/>
          <w:color w:val="000000"/>
          <w:sz w:val="22"/>
          <w:szCs w:val="22"/>
        </w:rPr>
      </w:pPr>
      <w:bookmarkStart w:id="0" w:name="_Toc415572802"/>
      <w:bookmarkStart w:id="1" w:name="_Toc302162941"/>
      <w:r w:rsidRPr="00B20DAD">
        <w:rPr>
          <w:snapToGrid w:val="0"/>
          <w:color w:val="000000"/>
          <w:sz w:val="22"/>
          <w:szCs w:val="22"/>
        </w:rPr>
        <w:t>ETAPA 3: DE EJECUCIÓN Y FORMACIÓN BÁSICA</w:t>
      </w:r>
      <w:bookmarkEnd w:id="0"/>
      <w:bookmarkEnd w:id="1"/>
      <w:r w:rsidRPr="00B20DAD">
        <w:rPr>
          <w:snapToGrid w:val="0"/>
          <w:color w:val="000000"/>
          <w:sz w:val="22"/>
          <w:szCs w:val="22"/>
        </w:rPr>
        <w:t xml:space="preserve"> </w:t>
      </w:r>
      <w:r w:rsidRPr="00B20DAD">
        <w:rPr>
          <w:b w:val="0"/>
          <w:i/>
          <w:snapToGrid w:val="0"/>
          <w:color w:val="000000"/>
          <w:sz w:val="22"/>
          <w:szCs w:val="22"/>
        </w:rPr>
        <w:t>(Del mes 7 al 21)</w:t>
      </w:r>
    </w:p>
    <w:p w:rsidR="003E1049" w:rsidRPr="00B20DAD" w:rsidRDefault="003E1049" w:rsidP="003E1049">
      <w:pPr>
        <w:jc w:val="both"/>
        <w:rPr>
          <w:i/>
          <w:snapToGrid w:val="0"/>
          <w:color w:val="000000"/>
          <w:sz w:val="22"/>
          <w:szCs w:val="22"/>
        </w:rPr>
      </w:pPr>
    </w:p>
    <w:p w:rsidR="003E1049" w:rsidRPr="00B20DAD" w:rsidRDefault="003E1049" w:rsidP="003E1049">
      <w:pPr>
        <w:contextualSpacing/>
        <w:jc w:val="both"/>
        <w:rPr>
          <w:rFonts w:eastAsia="Calibri"/>
          <w:i/>
          <w:color w:val="000000"/>
          <w:sz w:val="22"/>
          <w:szCs w:val="22"/>
          <w:lang w:val="es-CO"/>
        </w:rPr>
      </w:pPr>
      <w:r w:rsidRPr="00B20DAD">
        <w:rPr>
          <w:rFonts w:eastAsia="Calibri"/>
          <w:b/>
          <w:i/>
          <w:color w:val="000000"/>
          <w:sz w:val="22"/>
          <w:szCs w:val="22"/>
          <w:lang w:val="es-CO"/>
        </w:rPr>
        <w:t>Momento cinco</w:t>
      </w:r>
      <w:r w:rsidRPr="00B20DAD">
        <w:rPr>
          <w:rFonts w:eastAsia="Calibri"/>
          <w:i/>
          <w:color w:val="000000"/>
          <w:sz w:val="22"/>
          <w:szCs w:val="22"/>
          <w:lang w:val="es-CO"/>
        </w:rPr>
        <w:t xml:space="preserve">: Acompañamiento para la propagación (participación en los espacios de apropiación municipal, departamental, nacional e internacionales organizados entre octubre y diciembre 2016 y 17. </w:t>
      </w:r>
    </w:p>
    <w:p w:rsidR="003E1049" w:rsidRPr="00B20DAD" w:rsidRDefault="003E1049" w:rsidP="003E1049">
      <w:pPr>
        <w:contextualSpacing/>
        <w:jc w:val="both"/>
        <w:rPr>
          <w:rFonts w:eastAsia="Calibri"/>
          <w:i/>
          <w:color w:val="000000"/>
          <w:sz w:val="22"/>
          <w:szCs w:val="22"/>
          <w:lang w:val="es-CO"/>
        </w:rPr>
      </w:pPr>
    </w:p>
    <w:p w:rsidR="003E1049" w:rsidRPr="00B20DAD" w:rsidRDefault="003E1049" w:rsidP="003E1049">
      <w:pPr>
        <w:contextualSpacing/>
        <w:jc w:val="both"/>
        <w:rPr>
          <w:rFonts w:eastAsia="Calibri"/>
          <w:color w:val="000000"/>
          <w:sz w:val="22"/>
          <w:szCs w:val="22"/>
          <w:lang w:val="es-CO"/>
        </w:rPr>
      </w:pPr>
      <w:r w:rsidRPr="00B20DAD">
        <w:rPr>
          <w:rFonts w:eastAsia="Calibri"/>
          <w:color w:val="000000"/>
          <w:sz w:val="22"/>
          <w:szCs w:val="22"/>
          <w:lang w:val="es-CO"/>
        </w:rPr>
        <w:t>En esta etapa se ejecutó en un 62,5% las ferias municipales, el 50% de los espacios el Maestro tiene la palabra, el 66,6% de los espacios departamentales, el 33.3% espacios regionales, el 33,3% de los nacionales y el 0% de los internacionales, programadas para esta etapa.</w:t>
      </w:r>
    </w:p>
    <w:p w:rsidR="003E1049" w:rsidRPr="00B20DAD" w:rsidRDefault="003E1049" w:rsidP="003E1049">
      <w:pPr>
        <w:contextualSpacing/>
        <w:jc w:val="both"/>
        <w:rPr>
          <w:rFonts w:eastAsia="Calibri"/>
          <w:color w:val="000000"/>
          <w:sz w:val="22"/>
          <w:szCs w:val="22"/>
          <w:lang w:val="es-CO"/>
        </w:rPr>
      </w:pPr>
    </w:p>
    <w:p w:rsidR="003E1049" w:rsidRPr="00B20DAD" w:rsidRDefault="003E1049" w:rsidP="003E1049">
      <w:pPr>
        <w:contextualSpacing/>
        <w:jc w:val="both"/>
        <w:rPr>
          <w:rFonts w:eastAsia="Calibri"/>
          <w:color w:val="000000"/>
          <w:sz w:val="22"/>
          <w:szCs w:val="22"/>
          <w:lang w:val="es-CO"/>
        </w:rPr>
      </w:pPr>
      <w:r w:rsidRPr="00B20DAD">
        <w:rPr>
          <w:rFonts w:eastAsia="Calibri"/>
          <w:color w:val="000000"/>
          <w:sz w:val="22"/>
          <w:szCs w:val="22"/>
          <w:lang w:val="es-CO"/>
        </w:rPr>
        <w:t>En consecuencia, en la etapa en ejecución se realizarán las siguientes actividades:</w:t>
      </w:r>
    </w:p>
    <w:p w:rsidR="003E1049" w:rsidRPr="00B20DAD" w:rsidRDefault="003E1049" w:rsidP="003E1049">
      <w:pPr>
        <w:pStyle w:val="Listamulticolor-nfasis12"/>
        <w:ind w:left="0"/>
        <w:jc w:val="both"/>
        <w:rPr>
          <w:rFonts w:ascii="Times New Roman" w:hAnsi="Times New Roman"/>
          <w:i w:val="0"/>
          <w:snapToGrid w:val="0"/>
          <w:color w:val="000000"/>
          <w:szCs w:val="22"/>
        </w:rPr>
      </w:pPr>
    </w:p>
    <w:p w:rsidR="003E1049" w:rsidRPr="00B20DAD" w:rsidRDefault="003E1049" w:rsidP="003E1049">
      <w:pPr>
        <w:pStyle w:val="Ttulo2"/>
        <w:keepLines/>
        <w:numPr>
          <w:ilvl w:val="1"/>
          <w:numId w:val="0"/>
        </w:numPr>
        <w:tabs>
          <w:tab w:val="clear" w:pos="8100"/>
        </w:tabs>
        <w:ind w:left="576" w:hanging="576"/>
        <w:jc w:val="both"/>
        <w:rPr>
          <w:color w:val="000000"/>
          <w:sz w:val="22"/>
          <w:szCs w:val="22"/>
        </w:rPr>
      </w:pPr>
      <w:bookmarkStart w:id="2" w:name="_Toc415572803"/>
      <w:bookmarkStart w:id="3" w:name="_Toc302162942"/>
      <w:r w:rsidRPr="00B20DAD">
        <w:rPr>
          <w:color w:val="000000"/>
          <w:sz w:val="22"/>
          <w:szCs w:val="22"/>
        </w:rPr>
        <w:t>ETAPA 4: DE PROFUNDIZACIÓN Y PRODUCCIÓN</w:t>
      </w:r>
      <w:bookmarkEnd w:id="2"/>
      <w:bookmarkEnd w:id="3"/>
      <w:r w:rsidRPr="00B20DAD">
        <w:rPr>
          <w:color w:val="000000"/>
          <w:sz w:val="22"/>
          <w:szCs w:val="22"/>
        </w:rPr>
        <w:t xml:space="preserve"> </w:t>
      </w:r>
      <w:r w:rsidRPr="00B20DAD">
        <w:rPr>
          <w:b w:val="0"/>
          <w:i/>
          <w:snapToGrid w:val="0"/>
          <w:color w:val="000000"/>
          <w:sz w:val="22"/>
          <w:szCs w:val="22"/>
        </w:rPr>
        <w:t>(Mes 21 a 36)</w:t>
      </w:r>
    </w:p>
    <w:p w:rsidR="003E1049" w:rsidRPr="00B20DAD" w:rsidRDefault="003E1049" w:rsidP="003E1049">
      <w:pPr>
        <w:rPr>
          <w:color w:val="000000"/>
          <w:sz w:val="22"/>
          <w:szCs w:val="22"/>
          <w:lang w:val="es-ES_tradnl"/>
        </w:rPr>
      </w:pPr>
    </w:p>
    <w:p w:rsidR="003E1049" w:rsidRPr="00B20DAD" w:rsidRDefault="003E1049" w:rsidP="003E1049">
      <w:pPr>
        <w:jc w:val="both"/>
        <w:rPr>
          <w:i/>
          <w:color w:val="000000"/>
          <w:sz w:val="22"/>
          <w:szCs w:val="22"/>
          <w:lang w:val="es-ES_tradnl"/>
        </w:rPr>
      </w:pPr>
      <w:r w:rsidRPr="00B20DAD">
        <w:rPr>
          <w:i/>
          <w:color w:val="000000"/>
          <w:sz w:val="22"/>
          <w:szCs w:val="22"/>
          <w:lang w:val="es-ES_tradnl"/>
        </w:rPr>
        <w:t>Esta, según lo definido en la p. 162 del documento técnico en mención, esta etapa de ejecución no está definida explícitamente en el tiempo y no se desarrolla de manera sucesiva como las anteriores. En este caso está articulada con la fase de operación y se constituye por todas aquellas actividades que implican la producción de saber o conocimiento y de prácticas pedagógicas e institucionales desde la perspectiva del programa [Ciclón].</w:t>
      </w:r>
    </w:p>
    <w:p w:rsidR="003E1049" w:rsidRPr="00B20DAD" w:rsidRDefault="003E1049" w:rsidP="003E1049">
      <w:pPr>
        <w:jc w:val="both"/>
        <w:rPr>
          <w:i/>
          <w:color w:val="000000"/>
          <w:sz w:val="22"/>
          <w:szCs w:val="22"/>
          <w:lang w:val="es-ES_tradnl"/>
        </w:rPr>
      </w:pPr>
    </w:p>
    <w:p w:rsidR="003E1049" w:rsidRPr="00B20DAD" w:rsidRDefault="003E1049" w:rsidP="003E1049">
      <w:pPr>
        <w:jc w:val="both"/>
        <w:rPr>
          <w:i/>
          <w:color w:val="000000"/>
          <w:sz w:val="22"/>
          <w:szCs w:val="22"/>
          <w:lang w:val="es-ES_tradnl"/>
        </w:rPr>
      </w:pPr>
      <w:r w:rsidRPr="00B20DAD">
        <w:rPr>
          <w:i/>
          <w:color w:val="000000"/>
          <w:sz w:val="22"/>
          <w:szCs w:val="22"/>
          <w:lang w:val="es-ES_tradnl"/>
        </w:rPr>
        <w:t>Se refiere a todos los efectos resultantes del desarrollo de las acciones de cada estrategia, incluida la sistematización, que en sí misma se considera como un proceso de investigación que genera saber sobre el proceso mismo en interacción de todos los actores que participan de la experiencia.</w:t>
      </w:r>
    </w:p>
    <w:p w:rsidR="003E1049" w:rsidRPr="00B20DAD" w:rsidRDefault="003E1049" w:rsidP="003E1049">
      <w:pPr>
        <w:jc w:val="both"/>
        <w:rPr>
          <w:i/>
          <w:color w:val="000000"/>
          <w:sz w:val="22"/>
          <w:szCs w:val="22"/>
          <w:lang w:val="es-ES_tradnl"/>
        </w:rPr>
      </w:pPr>
    </w:p>
    <w:p w:rsidR="003E1049" w:rsidRPr="00B20DAD" w:rsidRDefault="003E1049" w:rsidP="003E1049">
      <w:pPr>
        <w:jc w:val="both"/>
        <w:rPr>
          <w:i/>
          <w:color w:val="000000"/>
          <w:sz w:val="22"/>
          <w:szCs w:val="22"/>
          <w:lang w:val="es-ES_tradnl"/>
        </w:rPr>
      </w:pPr>
      <w:r w:rsidRPr="00B20DAD">
        <w:rPr>
          <w:i/>
          <w:color w:val="000000"/>
          <w:sz w:val="22"/>
          <w:szCs w:val="22"/>
          <w:lang w:val="es-ES_tradnl"/>
        </w:rPr>
        <w:t>En este sentido se refiere, entre otras a las siguientes producciones, desarrolladas en diferentes momentos del proyecto:</w:t>
      </w:r>
    </w:p>
    <w:p w:rsidR="003E1049" w:rsidRPr="00B20DAD" w:rsidRDefault="003E1049" w:rsidP="003E1049">
      <w:pPr>
        <w:rPr>
          <w:b/>
          <w:color w:val="000000"/>
          <w:sz w:val="22"/>
          <w:szCs w:val="22"/>
          <w:lang w:val="es-ES_tradnl"/>
        </w:rPr>
      </w:pPr>
    </w:p>
    <w:p w:rsidR="003E1049" w:rsidRDefault="003E1049" w:rsidP="003E1049">
      <w:pPr>
        <w:rPr>
          <w:b/>
          <w:i/>
          <w:color w:val="000000"/>
          <w:sz w:val="22"/>
          <w:szCs w:val="22"/>
          <w:lang w:val="es-ES_tradnl"/>
        </w:rPr>
      </w:pPr>
      <w:r w:rsidRPr="00B20DAD">
        <w:rPr>
          <w:b/>
          <w:i/>
          <w:color w:val="000000"/>
          <w:sz w:val="22"/>
          <w:szCs w:val="22"/>
          <w:lang w:val="es-ES_tradnl"/>
        </w:rPr>
        <w:t>Estrategia No. 1 Los grupos de investigación continúan en el programa</w:t>
      </w:r>
    </w:p>
    <w:p w:rsidR="00C94213" w:rsidRDefault="00C94213" w:rsidP="003E1049">
      <w:pPr>
        <w:rPr>
          <w:b/>
          <w:i/>
          <w:color w:val="000000"/>
          <w:sz w:val="22"/>
          <w:szCs w:val="22"/>
          <w:lang w:val="es-ES_tradnl"/>
        </w:rPr>
      </w:pPr>
    </w:p>
    <w:p w:rsidR="00C94213" w:rsidRDefault="00C94213" w:rsidP="003E1049">
      <w:pPr>
        <w:rPr>
          <w:b/>
          <w:i/>
          <w:color w:val="000000"/>
          <w:sz w:val="22"/>
          <w:szCs w:val="22"/>
          <w:lang w:val="es-ES_tradnl"/>
        </w:rPr>
      </w:pPr>
    </w:p>
    <w:p w:rsidR="00C94213" w:rsidRDefault="00C94213" w:rsidP="003E1049">
      <w:pPr>
        <w:rPr>
          <w:b/>
          <w:i/>
          <w:color w:val="000000"/>
          <w:sz w:val="22"/>
          <w:szCs w:val="22"/>
          <w:lang w:val="es-ES_tradnl"/>
        </w:rPr>
      </w:pPr>
    </w:p>
    <w:p w:rsidR="00C94213" w:rsidRDefault="00C94213" w:rsidP="003E1049">
      <w:pPr>
        <w:rPr>
          <w:b/>
          <w:i/>
          <w:color w:val="000000"/>
          <w:sz w:val="22"/>
          <w:szCs w:val="22"/>
          <w:lang w:val="es-ES_tradnl"/>
        </w:rPr>
      </w:pPr>
    </w:p>
    <w:p w:rsidR="00C94213" w:rsidRPr="00B20DAD" w:rsidRDefault="00C94213" w:rsidP="003E1049">
      <w:pPr>
        <w:rPr>
          <w:i/>
          <w:color w:val="000000"/>
          <w:sz w:val="22"/>
          <w:szCs w:val="22"/>
          <w:lang w:val="es-ES_tradnl"/>
        </w:rPr>
      </w:pPr>
    </w:p>
    <w:p w:rsidR="003E1049" w:rsidRPr="00B20DAD" w:rsidRDefault="003E1049" w:rsidP="003E1049">
      <w:pPr>
        <w:numPr>
          <w:ilvl w:val="0"/>
          <w:numId w:val="3"/>
        </w:numPr>
        <w:contextualSpacing/>
        <w:jc w:val="both"/>
        <w:rPr>
          <w:rFonts w:eastAsia="Calibri"/>
          <w:i/>
          <w:color w:val="000000"/>
          <w:sz w:val="22"/>
          <w:szCs w:val="22"/>
          <w:lang w:val="es-CO"/>
        </w:rPr>
      </w:pPr>
      <w:r w:rsidRPr="00B20DAD">
        <w:rPr>
          <w:rFonts w:eastAsia="Calibri"/>
          <w:b/>
          <w:i/>
          <w:color w:val="000000"/>
          <w:sz w:val="22"/>
          <w:szCs w:val="22"/>
          <w:lang w:val="es-CO"/>
        </w:rPr>
        <w:t>Momento cinco</w:t>
      </w:r>
      <w:r w:rsidRPr="00B20DAD">
        <w:rPr>
          <w:rFonts w:eastAsia="Calibri"/>
          <w:i/>
          <w:color w:val="000000"/>
          <w:sz w:val="22"/>
          <w:szCs w:val="22"/>
          <w:lang w:val="es-CO"/>
        </w:rPr>
        <w:t>: Acompañamiento para la propagación (participación en los espacios de apropiación municipales, departamentales, regionales, nacionales e internacionales organizados entre los meses de agosto y diciembre de 2017 y 2018.</w:t>
      </w:r>
    </w:p>
    <w:p w:rsidR="003E1049" w:rsidRPr="00B20DAD" w:rsidRDefault="003E1049" w:rsidP="003E1049">
      <w:pPr>
        <w:numPr>
          <w:ilvl w:val="0"/>
          <w:numId w:val="3"/>
        </w:numPr>
        <w:contextualSpacing/>
        <w:jc w:val="both"/>
        <w:rPr>
          <w:i/>
          <w:snapToGrid w:val="0"/>
          <w:color w:val="000000"/>
          <w:sz w:val="22"/>
          <w:szCs w:val="22"/>
        </w:rPr>
      </w:pPr>
      <w:r w:rsidRPr="00B20DAD">
        <w:rPr>
          <w:i/>
          <w:snapToGrid w:val="0"/>
          <w:color w:val="000000"/>
          <w:sz w:val="22"/>
          <w:szCs w:val="22"/>
        </w:rPr>
        <w:t>Organización y ejecución de las actividades de propagación de los procesos y resultados del Proyecto.</w:t>
      </w:r>
    </w:p>
    <w:p w:rsidR="003E1049" w:rsidRPr="00B20DAD" w:rsidRDefault="003E1049" w:rsidP="003E1049">
      <w:pPr>
        <w:rPr>
          <w:b/>
          <w:sz w:val="22"/>
          <w:szCs w:val="22"/>
        </w:rPr>
      </w:pPr>
    </w:p>
    <w:p w:rsidR="003E1049" w:rsidRPr="00B20DAD" w:rsidRDefault="003E1049" w:rsidP="003E1049">
      <w:pPr>
        <w:rPr>
          <w:b/>
          <w:sz w:val="22"/>
          <w:szCs w:val="22"/>
        </w:rPr>
      </w:pPr>
      <w:r w:rsidRPr="00B20DAD">
        <w:rPr>
          <w:b/>
          <w:sz w:val="22"/>
          <w:szCs w:val="22"/>
        </w:rPr>
        <w:t xml:space="preserve">PRODUCTOS: </w:t>
      </w:r>
    </w:p>
    <w:p w:rsidR="003E1049" w:rsidRPr="00B20DAD" w:rsidRDefault="003E1049" w:rsidP="003E1049">
      <w:pPr>
        <w:rPr>
          <w:b/>
          <w:sz w:val="22"/>
          <w:szCs w:val="22"/>
        </w:rPr>
      </w:pPr>
    </w:p>
    <w:p w:rsidR="003E1049" w:rsidRPr="00B20DAD" w:rsidRDefault="003E1049" w:rsidP="003E1049">
      <w:pPr>
        <w:numPr>
          <w:ilvl w:val="0"/>
          <w:numId w:val="4"/>
        </w:numPr>
        <w:jc w:val="both"/>
        <w:rPr>
          <w:color w:val="000000"/>
          <w:sz w:val="22"/>
          <w:szCs w:val="22"/>
          <w:shd w:val="clear" w:color="auto" w:fill="FFFFFF"/>
        </w:rPr>
      </w:pPr>
      <w:r w:rsidRPr="00B20DAD">
        <w:rPr>
          <w:sz w:val="22"/>
          <w:szCs w:val="22"/>
        </w:rPr>
        <w:t>56 espacios de apropiación social y de reflexión de la CT+I municipales.</w:t>
      </w:r>
      <w:r w:rsidRPr="00B20DAD">
        <w:rPr>
          <w:color w:val="000000"/>
          <w:sz w:val="22"/>
          <w:szCs w:val="22"/>
          <w:shd w:val="clear" w:color="auto" w:fill="FFFFFF"/>
        </w:rPr>
        <w:t xml:space="preserve"> </w:t>
      </w:r>
    </w:p>
    <w:p w:rsidR="003E1049" w:rsidRPr="00B20DAD" w:rsidRDefault="003E1049" w:rsidP="003E1049">
      <w:pPr>
        <w:numPr>
          <w:ilvl w:val="0"/>
          <w:numId w:val="4"/>
        </w:numPr>
        <w:jc w:val="both"/>
        <w:rPr>
          <w:color w:val="000000"/>
          <w:sz w:val="22"/>
          <w:szCs w:val="22"/>
          <w:shd w:val="clear" w:color="auto" w:fill="FFFFFF"/>
        </w:rPr>
      </w:pPr>
      <w:r w:rsidRPr="00B20DAD">
        <w:rPr>
          <w:color w:val="000000"/>
          <w:sz w:val="22"/>
          <w:szCs w:val="22"/>
          <w:shd w:val="clear" w:color="auto" w:fill="FFFFFF"/>
        </w:rPr>
        <w:t xml:space="preserve">Tres (3) Espacios de apropiación social de la CT+I departamentales. (Uno departamental por año en el mes de octubre (Pág. 103 duración 2 días). </w:t>
      </w:r>
    </w:p>
    <w:p w:rsidR="003E1049" w:rsidRPr="00B20DAD" w:rsidRDefault="003E1049" w:rsidP="003E1049">
      <w:pPr>
        <w:numPr>
          <w:ilvl w:val="0"/>
          <w:numId w:val="4"/>
        </w:numPr>
        <w:jc w:val="both"/>
        <w:rPr>
          <w:sz w:val="22"/>
          <w:szCs w:val="22"/>
        </w:rPr>
      </w:pPr>
      <w:r w:rsidRPr="00B20DAD">
        <w:rPr>
          <w:color w:val="000000"/>
          <w:sz w:val="22"/>
          <w:szCs w:val="22"/>
          <w:shd w:val="clear" w:color="auto" w:fill="FFFFFF"/>
        </w:rPr>
        <w:t>Uno (1) espacio regional organizado por el departamento y la participación en dos más organizados por otros departamentos de la región.</w:t>
      </w:r>
    </w:p>
    <w:p w:rsidR="003E1049" w:rsidRPr="00B20DAD" w:rsidRDefault="003E1049" w:rsidP="003E1049">
      <w:pPr>
        <w:numPr>
          <w:ilvl w:val="0"/>
          <w:numId w:val="4"/>
        </w:numPr>
        <w:jc w:val="both"/>
        <w:rPr>
          <w:sz w:val="22"/>
          <w:szCs w:val="22"/>
        </w:rPr>
      </w:pPr>
      <w:r w:rsidRPr="00B20DAD">
        <w:rPr>
          <w:color w:val="000000"/>
          <w:sz w:val="22"/>
          <w:szCs w:val="22"/>
        </w:rPr>
        <w:t xml:space="preserve">Nueve (9) </w:t>
      </w:r>
      <w:r w:rsidRPr="00B20DAD">
        <w:rPr>
          <w:sz w:val="22"/>
          <w:szCs w:val="22"/>
        </w:rPr>
        <w:t xml:space="preserve">espacios de apropiación social y de reflexión de la CT+I </w:t>
      </w:r>
      <w:r w:rsidRPr="00B20DAD">
        <w:rPr>
          <w:color w:val="000000"/>
          <w:sz w:val="22"/>
          <w:szCs w:val="22"/>
        </w:rPr>
        <w:t>nacionales.</w:t>
      </w:r>
    </w:p>
    <w:p w:rsidR="003E1049" w:rsidRPr="00B20DAD" w:rsidRDefault="003E1049" w:rsidP="003E1049">
      <w:pPr>
        <w:numPr>
          <w:ilvl w:val="0"/>
          <w:numId w:val="4"/>
        </w:numPr>
        <w:jc w:val="both"/>
        <w:rPr>
          <w:sz w:val="22"/>
          <w:szCs w:val="22"/>
        </w:rPr>
      </w:pPr>
      <w:r w:rsidRPr="00B20DAD">
        <w:rPr>
          <w:color w:val="000000"/>
          <w:sz w:val="22"/>
          <w:szCs w:val="22"/>
        </w:rPr>
        <w:t xml:space="preserve">Nueve (9) </w:t>
      </w:r>
      <w:r w:rsidRPr="00B20DAD">
        <w:rPr>
          <w:sz w:val="22"/>
          <w:szCs w:val="22"/>
        </w:rPr>
        <w:t>espacios de apropiación social y de reflexión de la CT+I inter</w:t>
      </w:r>
      <w:r w:rsidRPr="00B20DAD">
        <w:rPr>
          <w:color w:val="000000"/>
          <w:sz w:val="22"/>
          <w:szCs w:val="22"/>
        </w:rPr>
        <w:t>nacionales.</w:t>
      </w:r>
    </w:p>
    <w:p w:rsidR="003E1049" w:rsidRPr="00B20DAD" w:rsidRDefault="003E1049" w:rsidP="003E1049">
      <w:pPr>
        <w:numPr>
          <w:ilvl w:val="0"/>
          <w:numId w:val="4"/>
        </w:numPr>
        <w:jc w:val="both"/>
        <w:rPr>
          <w:sz w:val="22"/>
          <w:szCs w:val="22"/>
        </w:rPr>
      </w:pPr>
      <w:r w:rsidRPr="00B20DAD">
        <w:rPr>
          <w:rFonts w:eastAsia="Cambria"/>
          <w:color w:val="000000"/>
          <w:sz w:val="22"/>
          <w:szCs w:val="22"/>
          <w:lang w:val="es-CO" w:eastAsia="es-CO"/>
        </w:rPr>
        <w:t>56 espacios de reflexión, producción, apropiación de maestras(os) Ondas que aprenden de maestras(os), denominados: “El maestro tiene la palabra” siguiendo los lineamientos del Programa Ondas, los cuales se construirán colectivamente con Colciencias.</w:t>
      </w:r>
    </w:p>
    <w:p w:rsidR="003E1049" w:rsidRPr="00B20DAD" w:rsidRDefault="003E1049" w:rsidP="003E1049">
      <w:pPr>
        <w:rPr>
          <w:sz w:val="22"/>
          <w:szCs w:val="22"/>
        </w:rPr>
      </w:pPr>
    </w:p>
    <w:p w:rsidR="003E1049" w:rsidRPr="00B20DAD" w:rsidRDefault="003E1049" w:rsidP="003E1049">
      <w:pPr>
        <w:rPr>
          <w:sz w:val="22"/>
          <w:szCs w:val="22"/>
        </w:rPr>
      </w:pPr>
    </w:p>
    <w:p w:rsidR="003E1049" w:rsidRPr="00B20DAD" w:rsidRDefault="003E1049" w:rsidP="003E1049">
      <w:pPr>
        <w:rPr>
          <w:sz w:val="22"/>
          <w:szCs w:val="22"/>
        </w:rPr>
      </w:pPr>
    </w:p>
    <w:p w:rsidR="003E1049" w:rsidRPr="00B20DAD" w:rsidRDefault="003E1049" w:rsidP="003E1049">
      <w:pPr>
        <w:rPr>
          <w:b/>
          <w:sz w:val="22"/>
          <w:szCs w:val="22"/>
        </w:rPr>
      </w:pPr>
    </w:p>
    <w:p w:rsidR="003E1049" w:rsidRPr="00B20DAD" w:rsidRDefault="003E1049" w:rsidP="003E1049">
      <w:pPr>
        <w:jc w:val="center"/>
        <w:rPr>
          <w:b/>
          <w:sz w:val="22"/>
          <w:szCs w:val="22"/>
        </w:rPr>
      </w:pPr>
      <w:r w:rsidRPr="00B20DAD">
        <w:rPr>
          <w:b/>
          <w:sz w:val="22"/>
          <w:szCs w:val="22"/>
        </w:rPr>
        <w:t>ACOMPAÑAMIENTO PARA LA PROPAGACIÓN DE LA ONDA COMPONENTE DE LA ESTRATEGIA 1.</w:t>
      </w:r>
    </w:p>
    <w:p w:rsidR="003E1049" w:rsidRPr="00B20DAD" w:rsidRDefault="003E1049" w:rsidP="003E1049">
      <w:pPr>
        <w:rPr>
          <w:sz w:val="22"/>
          <w:szCs w:val="22"/>
        </w:rPr>
      </w:pPr>
    </w:p>
    <w:p w:rsidR="003E1049" w:rsidRPr="00B20DAD" w:rsidRDefault="003E1049" w:rsidP="003E1049">
      <w:pPr>
        <w:pStyle w:val="Prrafodelista"/>
        <w:numPr>
          <w:ilvl w:val="3"/>
          <w:numId w:val="1"/>
        </w:numPr>
        <w:rPr>
          <w:b/>
          <w:sz w:val="22"/>
          <w:szCs w:val="22"/>
        </w:rPr>
      </w:pPr>
      <w:r w:rsidRPr="00B20DAD">
        <w:rPr>
          <w:b/>
          <w:sz w:val="22"/>
          <w:szCs w:val="22"/>
        </w:rPr>
        <w:t>Organización del equipo que apoya la realización del circuito de ferias</w:t>
      </w:r>
    </w:p>
    <w:p w:rsidR="003E1049" w:rsidRPr="00B20DAD" w:rsidRDefault="003E1049" w:rsidP="003E1049">
      <w:pPr>
        <w:pStyle w:val="Prrafodelista"/>
        <w:ind w:left="644"/>
        <w:rPr>
          <w:b/>
          <w:sz w:val="22"/>
          <w:szCs w:val="22"/>
        </w:rPr>
      </w:pPr>
    </w:p>
    <w:p w:rsidR="003E1049" w:rsidRPr="00B20DAD" w:rsidRDefault="003E1049" w:rsidP="003E1049">
      <w:pPr>
        <w:pStyle w:val="Prrafodelista"/>
        <w:ind w:left="644"/>
        <w:jc w:val="both"/>
        <w:rPr>
          <w:sz w:val="22"/>
          <w:szCs w:val="22"/>
        </w:rPr>
      </w:pPr>
      <w:r w:rsidRPr="00B20DAD">
        <w:rPr>
          <w:sz w:val="22"/>
          <w:szCs w:val="22"/>
        </w:rPr>
        <w:t>Dentro de los espacios de apropiación Social municipal 2018, se realizan gestiones de organización de las actividades a desarrollar para la eje</w:t>
      </w:r>
      <w:r>
        <w:rPr>
          <w:sz w:val="22"/>
          <w:szCs w:val="22"/>
        </w:rPr>
        <w:t xml:space="preserve">cución de </w:t>
      </w:r>
      <w:proofErr w:type="gramStart"/>
      <w:r>
        <w:rPr>
          <w:sz w:val="22"/>
          <w:szCs w:val="22"/>
        </w:rPr>
        <w:t>la ferias municipales</w:t>
      </w:r>
      <w:proofErr w:type="gramEnd"/>
      <w:r w:rsidRPr="00B20DAD">
        <w:rPr>
          <w:sz w:val="22"/>
          <w:szCs w:val="22"/>
        </w:rPr>
        <w:t xml:space="preserve"> con el equipo logístico. Se efectuaron reunión de articulación con todos los operadores del programa Ciclón para dar inicio a estos espacios. Se establece un cronograma de los espacios a desarrollar durante los meses de junio y agosto de 2018.</w:t>
      </w:r>
    </w:p>
    <w:p w:rsidR="003E1049" w:rsidRPr="00B20DAD" w:rsidRDefault="003E1049" w:rsidP="003E1049">
      <w:pPr>
        <w:rPr>
          <w:b/>
          <w:sz w:val="22"/>
          <w:szCs w:val="22"/>
        </w:rPr>
      </w:pPr>
    </w:p>
    <w:p w:rsidR="003E1049" w:rsidRPr="00B20DAD" w:rsidRDefault="003E1049" w:rsidP="003E1049">
      <w:pPr>
        <w:rPr>
          <w:b/>
          <w:sz w:val="22"/>
          <w:szCs w:val="22"/>
        </w:rPr>
      </w:pPr>
    </w:p>
    <w:p w:rsidR="003E1049" w:rsidRPr="00B20DAD" w:rsidRDefault="003E1049" w:rsidP="003E1049">
      <w:pPr>
        <w:pStyle w:val="Prrafodelista"/>
        <w:numPr>
          <w:ilvl w:val="3"/>
          <w:numId w:val="1"/>
        </w:numPr>
        <w:rPr>
          <w:b/>
          <w:sz w:val="22"/>
          <w:szCs w:val="22"/>
        </w:rPr>
      </w:pPr>
      <w:r w:rsidRPr="00B20DAD">
        <w:rPr>
          <w:b/>
          <w:sz w:val="22"/>
          <w:szCs w:val="22"/>
        </w:rPr>
        <w:t>Identificar la etapa del proceso de investigación</w:t>
      </w:r>
    </w:p>
    <w:p w:rsidR="003E1049" w:rsidRPr="00B20DAD" w:rsidRDefault="003E1049" w:rsidP="003E1049">
      <w:pPr>
        <w:pStyle w:val="Prrafodelista"/>
        <w:ind w:left="644"/>
        <w:rPr>
          <w:b/>
          <w:sz w:val="22"/>
          <w:szCs w:val="22"/>
        </w:rPr>
      </w:pPr>
    </w:p>
    <w:p w:rsidR="003E1049" w:rsidRPr="00B20DAD" w:rsidRDefault="003E1049" w:rsidP="003E1049">
      <w:pPr>
        <w:pStyle w:val="Prrafodelista"/>
        <w:ind w:left="644"/>
        <w:rPr>
          <w:sz w:val="22"/>
          <w:szCs w:val="22"/>
        </w:rPr>
      </w:pPr>
      <w:r w:rsidRPr="00B20DAD">
        <w:rPr>
          <w:sz w:val="22"/>
          <w:szCs w:val="22"/>
        </w:rPr>
        <w:t>Estos espacios comprenden etapas de producción, reflexión y apropiación, donde los estudiantes exponen las experiencias de la investigación como estrategia pedagógica en cada una de las instituciones donde se llevan a cabo los eventos.</w:t>
      </w:r>
    </w:p>
    <w:p w:rsidR="003E1049" w:rsidRPr="00B20DAD" w:rsidRDefault="003E1049" w:rsidP="003E1049">
      <w:pPr>
        <w:pStyle w:val="Prrafodelista"/>
        <w:ind w:left="644"/>
        <w:jc w:val="both"/>
        <w:rPr>
          <w:sz w:val="22"/>
          <w:szCs w:val="22"/>
        </w:rPr>
      </w:pPr>
      <w:r w:rsidRPr="00B20DAD">
        <w:rPr>
          <w:sz w:val="22"/>
          <w:szCs w:val="22"/>
        </w:rPr>
        <w:t xml:space="preserve">Se realiza un espacio donde los estudiantes tengan la oportunidad de mostrar los proyectos de investigación que han desarrollados durante el programa. Los  evaluadores que asisten  al </w:t>
      </w:r>
      <w:r w:rsidRPr="00B20DAD">
        <w:rPr>
          <w:sz w:val="22"/>
          <w:szCs w:val="22"/>
        </w:rPr>
        <w:lastRenderedPageBreak/>
        <w:t>evento tendrán la oportunidad de realizar preguntas, realizar comentarios o aportar ideas claves para el éxito del proyecto.</w:t>
      </w:r>
    </w:p>
    <w:p w:rsidR="003E1049" w:rsidRPr="00B20DAD" w:rsidRDefault="003E1049" w:rsidP="003E1049">
      <w:pPr>
        <w:rPr>
          <w:b/>
          <w:sz w:val="22"/>
          <w:szCs w:val="22"/>
        </w:rPr>
      </w:pPr>
    </w:p>
    <w:p w:rsidR="003E1049" w:rsidRPr="00B20DAD" w:rsidRDefault="003E1049" w:rsidP="003E1049">
      <w:pPr>
        <w:pStyle w:val="Prrafodelista"/>
        <w:numPr>
          <w:ilvl w:val="3"/>
          <w:numId w:val="1"/>
        </w:numPr>
        <w:rPr>
          <w:b/>
          <w:sz w:val="22"/>
          <w:szCs w:val="22"/>
        </w:rPr>
      </w:pPr>
      <w:r w:rsidRPr="00B20DAD">
        <w:rPr>
          <w:b/>
          <w:color w:val="000000" w:themeColor="text1"/>
          <w:sz w:val="22"/>
          <w:szCs w:val="22"/>
        </w:rPr>
        <w:t>Gestión de los principales recursos para la ejecución de la feria</w:t>
      </w:r>
    </w:p>
    <w:p w:rsidR="003E1049" w:rsidRPr="00B20DAD" w:rsidRDefault="003E1049" w:rsidP="003E1049">
      <w:pPr>
        <w:pStyle w:val="Prrafodelista"/>
        <w:ind w:left="644"/>
        <w:rPr>
          <w:sz w:val="22"/>
          <w:szCs w:val="22"/>
        </w:rPr>
      </w:pPr>
      <w:r w:rsidRPr="00B20DAD">
        <w:rPr>
          <w:color w:val="000000" w:themeColor="text1"/>
          <w:sz w:val="22"/>
          <w:szCs w:val="22"/>
        </w:rPr>
        <w:t>Para la ejecución de los  espacios de Apropiación so</w:t>
      </w:r>
      <w:r w:rsidR="00E20683">
        <w:rPr>
          <w:color w:val="000000" w:themeColor="text1"/>
          <w:sz w:val="22"/>
          <w:szCs w:val="22"/>
        </w:rPr>
        <w:t xml:space="preserve">cial del conocimiento en los </w:t>
      </w:r>
      <w:r w:rsidRPr="00B20DAD">
        <w:rPr>
          <w:color w:val="000000" w:themeColor="text1"/>
          <w:sz w:val="22"/>
          <w:szCs w:val="22"/>
        </w:rPr>
        <w:t>municipios no certificados del Magdalena  fueron utilizados varios recursos dentro de los más importantes se encuentran:</w:t>
      </w:r>
    </w:p>
    <w:p w:rsidR="003E1049" w:rsidRPr="00B20DAD" w:rsidRDefault="003E1049" w:rsidP="003E1049">
      <w:pPr>
        <w:pStyle w:val="Prrafodelista"/>
        <w:ind w:left="644"/>
        <w:rPr>
          <w:sz w:val="22"/>
          <w:szCs w:val="22"/>
        </w:rPr>
      </w:pPr>
      <w:r>
        <w:rPr>
          <w:b/>
          <w:sz w:val="22"/>
          <w:szCs w:val="22"/>
        </w:rPr>
        <w:t>Recursos H</w:t>
      </w:r>
      <w:r w:rsidRPr="00B20DAD">
        <w:rPr>
          <w:b/>
          <w:sz w:val="22"/>
          <w:szCs w:val="22"/>
        </w:rPr>
        <w:t>umanos:</w:t>
      </w:r>
      <w:r w:rsidRPr="00B20DAD">
        <w:rPr>
          <w:sz w:val="22"/>
          <w:szCs w:val="22"/>
        </w:rPr>
        <w:t xml:space="preserve"> Dentro los recursos humanos contamos  con los docentes </w:t>
      </w:r>
      <w:r w:rsidR="008E740C" w:rsidRPr="00B20DAD">
        <w:rPr>
          <w:sz w:val="22"/>
          <w:szCs w:val="22"/>
        </w:rPr>
        <w:t>líderes</w:t>
      </w:r>
      <w:r w:rsidRPr="00B20DAD">
        <w:rPr>
          <w:sz w:val="22"/>
          <w:szCs w:val="22"/>
        </w:rPr>
        <w:t xml:space="preserve"> de los diferentes proyectos de investigación y otros docentes </w:t>
      </w:r>
      <w:r w:rsidR="00E20683">
        <w:rPr>
          <w:sz w:val="22"/>
          <w:szCs w:val="22"/>
        </w:rPr>
        <w:t>que va como</w:t>
      </w:r>
      <w:r w:rsidRPr="00B20DAD">
        <w:rPr>
          <w:sz w:val="22"/>
          <w:szCs w:val="22"/>
        </w:rPr>
        <w:t xml:space="preserve"> apoyo para la ejecución de las diferentes ferias, hacen parte de este grupo los  </w:t>
      </w:r>
      <w:r w:rsidR="00E20683" w:rsidRPr="00B20DAD">
        <w:rPr>
          <w:sz w:val="22"/>
          <w:szCs w:val="22"/>
        </w:rPr>
        <w:t>rectores</w:t>
      </w:r>
      <w:r w:rsidR="00E20683">
        <w:rPr>
          <w:sz w:val="22"/>
          <w:szCs w:val="22"/>
        </w:rPr>
        <w:t xml:space="preserve">, coordinadores </w:t>
      </w:r>
      <w:r w:rsidRPr="00B20DAD">
        <w:rPr>
          <w:sz w:val="22"/>
          <w:szCs w:val="22"/>
        </w:rPr>
        <w:t xml:space="preserve"> de las instituciones educativas donde se llevan </w:t>
      </w:r>
      <w:r w:rsidR="008E740C" w:rsidRPr="00B20DAD">
        <w:rPr>
          <w:sz w:val="22"/>
          <w:szCs w:val="22"/>
        </w:rPr>
        <w:t>a cabo</w:t>
      </w:r>
      <w:r w:rsidRPr="00B20DAD">
        <w:rPr>
          <w:sz w:val="22"/>
          <w:szCs w:val="22"/>
        </w:rPr>
        <w:t xml:space="preserve"> los evento Y cabe destacar la participación de los estudiantes que son un factor primordial en la marcha de  estos espacios.</w:t>
      </w:r>
    </w:p>
    <w:p w:rsidR="003E1049" w:rsidRPr="00B20DAD" w:rsidRDefault="003E1049" w:rsidP="003E1049">
      <w:pPr>
        <w:pStyle w:val="Prrafodelista"/>
        <w:ind w:left="644"/>
        <w:rPr>
          <w:b/>
          <w:sz w:val="22"/>
          <w:szCs w:val="22"/>
        </w:rPr>
      </w:pPr>
    </w:p>
    <w:p w:rsidR="003E1049" w:rsidRPr="00B20DAD" w:rsidRDefault="003E1049" w:rsidP="003E1049">
      <w:pPr>
        <w:jc w:val="both"/>
        <w:rPr>
          <w:sz w:val="22"/>
          <w:szCs w:val="22"/>
        </w:rPr>
      </w:pPr>
      <w:r w:rsidRPr="00B20DAD">
        <w:rPr>
          <w:b/>
          <w:sz w:val="22"/>
          <w:szCs w:val="22"/>
        </w:rPr>
        <w:t xml:space="preserve">  Recursos físicos: </w:t>
      </w:r>
      <w:r w:rsidRPr="00B20DAD">
        <w:rPr>
          <w:sz w:val="22"/>
          <w:szCs w:val="22"/>
        </w:rPr>
        <w:t xml:space="preserve">Como recurso físico principal tenemos los diferentes lugares      </w:t>
      </w:r>
      <w:r w:rsidR="00512CB4">
        <w:rPr>
          <w:sz w:val="22"/>
          <w:szCs w:val="22"/>
        </w:rPr>
        <w:t>d</w:t>
      </w:r>
      <w:r w:rsidRPr="00B20DAD">
        <w:rPr>
          <w:sz w:val="22"/>
          <w:szCs w:val="22"/>
        </w:rPr>
        <w:t>onde se han desarrollados las ferias, estos lugares son escogidos teniendo en    cuenta las características de infraestructura y de capacidad física para albergar a los diferentes grupos de investigación y la ubicación geográfica de la misma.  A continuación mencionaremos los lugares  que fueron escogidos de los espacios ya realizados:</w:t>
      </w:r>
    </w:p>
    <w:p w:rsidR="003E1049" w:rsidRDefault="008E740C" w:rsidP="008E740C">
      <w:pPr>
        <w:pStyle w:val="Prrafodelista"/>
        <w:numPr>
          <w:ilvl w:val="0"/>
          <w:numId w:val="7"/>
        </w:numPr>
        <w:rPr>
          <w:sz w:val="22"/>
          <w:szCs w:val="22"/>
          <w:lang w:val="es-ES_tradnl"/>
        </w:rPr>
      </w:pPr>
      <w:r w:rsidRPr="008E740C">
        <w:rPr>
          <w:sz w:val="22"/>
          <w:szCs w:val="22"/>
          <w:lang w:val="es-ES_tradnl"/>
        </w:rPr>
        <w:t>SAN SEBASTIAN - I.E.D EXTERNADO DE SAN SEBASTIAN</w:t>
      </w:r>
    </w:p>
    <w:p w:rsidR="008E740C" w:rsidRDefault="008E740C" w:rsidP="008E740C">
      <w:pPr>
        <w:pStyle w:val="Prrafodelista"/>
        <w:numPr>
          <w:ilvl w:val="0"/>
          <w:numId w:val="7"/>
        </w:numPr>
        <w:rPr>
          <w:sz w:val="22"/>
          <w:szCs w:val="22"/>
          <w:lang w:val="es-ES_tradnl"/>
        </w:rPr>
      </w:pPr>
      <w:r w:rsidRPr="008E740C">
        <w:rPr>
          <w:sz w:val="22"/>
          <w:szCs w:val="22"/>
          <w:lang w:val="es-ES_tradnl"/>
        </w:rPr>
        <w:t>ARACATACA-EL RETEN - I.E.D FOSSY MARCOS MARIA</w:t>
      </w:r>
    </w:p>
    <w:p w:rsidR="008E740C" w:rsidRDefault="008E740C" w:rsidP="008E740C">
      <w:pPr>
        <w:pStyle w:val="Prrafodelista"/>
        <w:numPr>
          <w:ilvl w:val="0"/>
          <w:numId w:val="7"/>
        </w:numPr>
        <w:rPr>
          <w:sz w:val="22"/>
          <w:szCs w:val="22"/>
          <w:lang w:val="es-ES_tradnl"/>
        </w:rPr>
      </w:pPr>
      <w:r w:rsidRPr="008E740C">
        <w:rPr>
          <w:sz w:val="22"/>
          <w:szCs w:val="22"/>
          <w:lang w:val="es-ES_tradnl"/>
        </w:rPr>
        <w:t>SAN ZENÓN-PIJIÑO DEL CARMEN - I.E.D TOMAS HERRERA CANTILLO</w:t>
      </w:r>
    </w:p>
    <w:p w:rsidR="00B61AE9" w:rsidRDefault="00B61AE9" w:rsidP="00B61AE9">
      <w:pPr>
        <w:pStyle w:val="Prrafodelista"/>
        <w:numPr>
          <w:ilvl w:val="0"/>
          <w:numId w:val="7"/>
        </w:numPr>
        <w:rPr>
          <w:sz w:val="22"/>
          <w:szCs w:val="22"/>
          <w:lang w:val="es-ES_tradnl"/>
        </w:rPr>
      </w:pPr>
      <w:r w:rsidRPr="00B61AE9">
        <w:rPr>
          <w:sz w:val="22"/>
          <w:szCs w:val="22"/>
          <w:lang w:val="es-ES_tradnl"/>
        </w:rPr>
        <w:t>ZONA BANANERA RIO FRIO -  I.E.D. ARMANDO ESTRADA FLOREZ - SEDE PRINCIPAL</w:t>
      </w:r>
      <w:r w:rsidRPr="00B61AE9">
        <w:t xml:space="preserve"> </w:t>
      </w:r>
      <w:r w:rsidRPr="00B61AE9">
        <w:rPr>
          <w:sz w:val="22"/>
          <w:szCs w:val="22"/>
          <w:lang w:val="es-ES_tradnl"/>
        </w:rPr>
        <w:t>ZONA BANANERA RIO FRIO -  I.E.D. ARMANDO</w:t>
      </w:r>
      <w:r>
        <w:rPr>
          <w:sz w:val="22"/>
          <w:szCs w:val="22"/>
          <w:lang w:val="es-ES_tradnl"/>
        </w:rPr>
        <w:t xml:space="preserve"> ESTRADA FLOREZ </w:t>
      </w:r>
    </w:p>
    <w:p w:rsidR="00B61AE9" w:rsidRDefault="00B61AE9" w:rsidP="00B61AE9">
      <w:pPr>
        <w:pStyle w:val="Prrafodelista"/>
        <w:numPr>
          <w:ilvl w:val="0"/>
          <w:numId w:val="7"/>
        </w:numPr>
        <w:rPr>
          <w:sz w:val="22"/>
          <w:szCs w:val="22"/>
          <w:lang w:val="es-ES_tradnl"/>
        </w:rPr>
      </w:pPr>
      <w:r w:rsidRPr="00B61AE9">
        <w:rPr>
          <w:sz w:val="22"/>
          <w:szCs w:val="22"/>
          <w:lang w:val="es-ES_tradnl"/>
        </w:rPr>
        <w:t>SANTA ANA-SANTA BARBARA - I.E.D MARIA AUXILIADORA</w:t>
      </w:r>
    </w:p>
    <w:p w:rsidR="00B61AE9" w:rsidRDefault="00B61AE9" w:rsidP="00B61AE9">
      <w:pPr>
        <w:pStyle w:val="Prrafodelista"/>
        <w:numPr>
          <w:ilvl w:val="0"/>
          <w:numId w:val="7"/>
        </w:numPr>
        <w:rPr>
          <w:sz w:val="22"/>
          <w:szCs w:val="22"/>
          <w:lang w:val="es-ES_tradnl"/>
        </w:rPr>
      </w:pPr>
      <w:r w:rsidRPr="00B61AE9">
        <w:rPr>
          <w:sz w:val="22"/>
          <w:szCs w:val="22"/>
          <w:lang w:val="es-ES_tradnl"/>
        </w:rPr>
        <w:t>ZONA BANANERA SEVILLA-  I. E.D. HUMBERTO VELÁZQUEZ GARCÍA</w:t>
      </w:r>
    </w:p>
    <w:p w:rsidR="00B61AE9" w:rsidRDefault="00B61AE9" w:rsidP="00B61AE9">
      <w:pPr>
        <w:pStyle w:val="Prrafodelista"/>
        <w:numPr>
          <w:ilvl w:val="0"/>
          <w:numId w:val="7"/>
        </w:numPr>
        <w:rPr>
          <w:sz w:val="22"/>
          <w:szCs w:val="22"/>
          <w:lang w:val="es-ES_tradnl"/>
        </w:rPr>
      </w:pPr>
      <w:r w:rsidRPr="00B61AE9">
        <w:rPr>
          <w:sz w:val="22"/>
          <w:szCs w:val="22"/>
          <w:lang w:val="es-ES_tradnl"/>
        </w:rPr>
        <w:t>EL BANCO - I.E.D SANTA TERESA DE JESUS</w:t>
      </w:r>
    </w:p>
    <w:p w:rsidR="00B61AE9" w:rsidRDefault="00B61AE9" w:rsidP="00B61AE9">
      <w:pPr>
        <w:pStyle w:val="Prrafodelista"/>
        <w:numPr>
          <w:ilvl w:val="0"/>
          <w:numId w:val="7"/>
        </w:numPr>
        <w:rPr>
          <w:sz w:val="22"/>
          <w:szCs w:val="22"/>
          <w:lang w:val="es-ES_tradnl"/>
        </w:rPr>
      </w:pPr>
      <w:r w:rsidRPr="00B61AE9">
        <w:rPr>
          <w:sz w:val="22"/>
          <w:szCs w:val="22"/>
          <w:lang w:val="es-ES_tradnl"/>
        </w:rPr>
        <w:t>ALGARROBO-SABANAS DE SAN ANGEL - I.E.D ALGARROBO</w:t>
      </w:r>
    </w:p>
    <w:p w:rsidR="00B61AE9" w:rsidRDefault="00B61AE9" w:rsidP="00B61AE9">
      <w:pPr>
        <w:pStyle w:val="Prrafodelista"/>
        <w:numPr>
          <w:ilvl w:val="0"/>
          <w:numId w:val="7"/>
        </w:numPr>
        <w:rPr>
          <w:sz w:val="22"/>
          <w:szCs w:val="22"/>
          <w:lang w:val="es-ES_tradnl"/>
        </w:rPr>
      </w:pPr>
      <w:r w:rsidRPr="00B61AE9">
        <w:rPr>
          <w:sz w:val="22"/>
          <w:szCs w:val="22"/>
          <w:lang w:val="es-ES_tradnl"/>
        </w:rPr>
        <w:t>EL BANCO-I.E.D ARCESIO CALIZ AMADOR</w:t>
      </w:r>
    </w:p>
    <w:p w:rsidR="00B61AE9" w:rsidRDefault="00B61AE9" w:rsidP="00B61AE9">
      <w:pPr>
        <w:pStyle w:val="Prrafodelista"/>
        <w:numPr>
          <w:ilvl w:val="0"/>
          <w:numId w:val="7"/>
        </w:numPr>
        <w:rPr>
          <w:sz w:val="22"/>
          <w:szCs w:val="22"/>
          <w:lang w:val="es-ES_tradnl"/>
        </w:rPr>
      </w:pPr>
      <w:r w:rsidRPr="00B61AE9">
        <w:rPr>
          <w:sz w:val="22"/>
          <w:szCs w:val="22"/>
          <w:lang w:val="es-ES_tradnl"/>
        </w:rPr>
        <w:t>GUAMAL - I.E.D NESTOR RANGEL ALFARO</w:t>
      </w:r>
    </w:p>
    <w:p w:rsidR="00B61AE9" w:rsidRDefault="00B61AE9" w:rsidP="00B61AE9">
      <w:pPr>
        <w:pStyle w:val="Prrafodelista"/>
        <w:numPr>
          <w:ilvl w:val="0"/>
          <w:numId w:val="7"/>
        </w:numPr>
        <w:rPr>
          <w:sz w:val="22"/>
          <w:szCs w:val="22"/>
          <w:lang w:val="es-ES_tradnl"/>
        </w:rPr>
      </w:pPr>
      <w:r w:rsidRPr="00B61AE9">
        <w:rPr>
          <w:sz w:val="22"/>
          <w:szCs w:val="22"/>
          <w:lang w:val="es-ES_tradnl"/>
        </w:rPr>
        <w:t>FUNDACION - I.E.D FRANCISCO DE PAULA SANTANDER</w:t>
      </w:r>
    </w:p>
    <w:p w:rsidR="00B61AE9" w:rsidRPr="00B61AE9" w:rsidRDefault="00B61AE9" w:rsidP="00B61AE9">
      <w:pPr>
        <w:pStyle w:val="Prrafodelista"/>
        <w:numPr>
          <w:ilvl w:val="0"/>
          <w:numId w:val="7"/>
        </w:numPr>
        <w:rPr>
          <w:color w:val="000000"/>
          <w:sz w:val="20"/>
          <w:szCs w:val="20"/>
          <w:lang w:val="es-CO" w:eastAsia="es-CO"/>
        </w:rPr>
      </w:pPr>
      <w:r w:rsidRPr="00B61AE9">
        <w:rPr>
          <w:color w:val="000000"/>
          <w:sz w:val="20"/>
          <w:szCs w:val="20"/>
          <w:lang w:val="es-CO" w:eastAsia="es-CO"/>
        </w:rPr>
        <w:t xml:space="preserve">CONCORDIA -PEDRAZA Y CERRO DE SAN ANTONIO </w:t>
      </w:r>
    </w:p>
    <w:p w:rsidR="00B61AE9" w:rsidRDefault="00B61AE9" w:rsidP="00B61AE9">
      <w:pPr>
        <w:pStyle w:val="Prrafodelista"/>
        <w:numPr>
          <w:ilvl w:val="0"/>
          <w:numId w:val="7"/>
        </w:numPr>
        <w:rPr>
          <w:sz w:val="22"/>
          <w:szCs w:val="22"/>
          <w:lang w:val="es-ES_tradnl"/>
        </w:rPr>
      </w:pPr>
      <w:r w:rsidRPr="00B61AE9">
        <w:rPr>
          <w:sz w:val="22"/>
          <w:szCs w:val="22"/>
          <w:lang w:val="es-ES_tradnl"/>
        </w:rPr>
        <w:t>SITIO NUEVO-REMOLINO - I.E.D SAN JOSE</w:t>
      </w:r>
    </w:p>
    <w:p w:rsidR="00B61AE9" w:rsidRDefault="00B61AE9" w:rsidP="00B61AE9">
      <w:pPr>
        <w:pStyle w:val="Prrafodelista"/>
        <w:numPr>
          <w:ilvl w:val="0"/>
          <w:numId w:val="7"/>
        </w:numPr>
        <w:rPr>
          <w:sz w:val="22"/>
          <w:szCs w:val="22"/>
          <w:lang w:val="es-ES_tradnl"/>
        </w:rPr>
      </w:pPr>
      <w:r w:rsidRPr="00B61AE9">
        <w:rPr>
          <w:sz w:val="22"/>
          <w:szCs w:val="22"/>
          <w:lang w:val="es-ES_tradnl"/>
        </w:rPr>
        <w:t>ARIGUANI-NUEVA GRANADA - I.E.D LICEO ARIGUANI</w:t>
      </w:r>
    </w:p>
    <w:p w:rsidR="00512CB4" w:rsidRPr="00B20DAD" w:rsidRDefault="00512CB4" w:rsidP="00512CB4">
      <w:pPr>
        <w:pStyle w:val="Prrafodelista"/>
        <w:numPr>
          <w:ilvl w:val="0"/>
          <w:numId w:val="7"/>
        </w:numPr>
        <w:rPr>
          <w:sz w:val="22"/>
          <w:szCs w:val="22"/>
          <w:lang w:val="es-ES_tradnl"/>
        </w:rPr>
      </w:pPr>
      <w:r w:rsidRPr="00512CB4">
        <w:rPr>
          <w:sz w:val="22"/>
          <w:szCs w:val="22"/>
          <w:lang w:val="es-ES_tradnl"/>
        </w:rPr>
        <w:t>PUEBLO VIEJO - I.E.D SAN JOSE DE PUEBLO VIEJO</w:t>
      </w:r>
    </w:p>
    <w:p w:rsidR="003E1049" w:rsidRPr="00B20DAD" w:rsidRDefault="003E1049" w:rsidP="003E1049">
      <w:pPr>
        <w:rPr>
          <w:b/>
          <w:sz w:val="22"/>
          <w:szCs w:val="22"/>
        </w:rPr>
      </w:pPr>
    </w:p>
    <w:p w:rsidR="00E20683" w:rsidRDefault="003E1049" w:rsidP="00E20683">
      <w:pPr>
        <w:ind w:left="142"/>
        <w:jc w:val="both"/>
      </w:pPr>
      <w:r w:rsidRPr="00B20DAD">
        <w:rPr>
          <w:b/>
          <w:sz w:val="22"/>
          <w:szCs w:val="22"/>
        </w:rPr>
        <w:t>Recursos tecnológicos</w:t>
      </w:r>
      <w:r w:rsidRPr="00B20DAD">
        <w:rPr>
          <w:sz w:val="22"/>
          <w:szCs w:val="22"/>
        </w:rPr>
        <w:t xml:space="preserve">: Dentro de los medios utilizados </w:t>
      </w:r>
      <w:r w:rsidR="00E20683">
        <w:rPr>
          <w:sz w:val="22"/>
          <w:szCs w:val="22"/>
        </w:rPr>
        <w:t xml:space="preserve"> en el desarrollo </w:t>
      </w:r>
      <w:proofErr w:type="spellStart"/>
      <w:r w:rsidR="00E20683">
        <w:rPr>
          <w:sz w:val="22"/>
          <w:szCs w:val="22"/>
        </w:rPr>
        <w:t>de l</w:t>
      </w:r>
      <w:proofErr w:type="spellEnd"/>
      <w:r w:rsidR="00E20683">
        <w:rPr>
          <w:sz w:val="22"/>
          <w:szCs w:val="22"/>
        </w:rPr>
        <w:t xml:space="preserve"> evento </w:t>
      </w:r>
      <w:r w:rsidRPr="00B20DAD">
        <w:rPr>
          <w:sz w:val="22"/>
          <w:szCs w:val="22"/>
        </w:rPr>
        <w:t xml:space="preserve">para cumplir el propósito de cada una de las  ferias realizadas  contamos con un video </w:t>
      </w:r>
      <w:proofErr w:type="spellStart"/>
      <w:r w:rsidRPr="00B20DAD">
        <w:rPr>
          <w:sz w:val="22"/>
          <w:szCs w:val="22"/>
        </w:rPr>
        <w:t>beam</w:t>
      </w:r>
      <w:proofErr w:type="spellEnd"/>
      <w:r w:rsidRPr="00B20DAD">
        <w:rPr>
          <w:sz w:val="22"/>
          <w:szCs w:val="22"/>
        </w:rPr>
        <w:t xml:space="preserve">, computadores, </w:t>
      </w:r>
      <w:r w:rsidR="00E20683">
        <w:rPr>
          <w:sz w:val="22"/>
          <w:szCs w:val="22"/>
        </w:rPr>
        <w:t xml:space="preserve"> </w:t>
      </w:r>
      <w:r w:rsidRPr="00B20DAD">
        <w:rPr>
          <w:sz w:val="22"/>
          <w:szCs w:val="22"/>
        </w:rPr>
        <w:t>micrófonos, sonidos entre otros</w:t>
      </w:r>
      <w:r w:rsidR="00E20683">
        <w:rPr>
          <w:sz w:val="22"/>
          <w:szCs w:val="22"/>
        </w:rPr>
        <w:t xml:space="preserve">. </w:t>
      </w:r>
      <w:r w:rsidR="00E20683">
        <w:t>Como parte protocolaria de apertura del evento eran usadas las banderas (Nacional, departamental, municipal y de la institución Educativa).</w:t>
      </w:r>
    </w:p>
    <w:p w:rsidR="00E20683" w:rsidRDefault="00E20683" w:rsidP="00E20683">
      <w:pPr>
        <w:ind w:left="142"/>
        <w:jc w:val="both"/>
      </w:pPr>
    </w:p>
    <w:p w:rsidR="00E20683" w:rsidRDefault="00E20683" w:rsidP="00E20683">
      <w:pPr>
        <w:ind w:left="142"/>
        <w:jc w:val="both"/>
      </w:pPr>
      <w:r>
        <w:t>Otros recursos utilizados fueron sillas, mesas, mantelería,  los  globos, entre otros.</w:t>
      </w:r>
    </w:p>
    <w:p w:rsidR="00E20683" w:rsidRDefault="00E20683" w:rsidP="00E20683">
      <w:pPr>
        <w:ind w:left="142"/>
        <w:jc w:val="both"/>
      </w:pPr>
      <w:r>
        <w:t>Se les hacía entrega de las escarapelas al docente líder y  a los dos estudiantes  que los identificaban como expositores del evento a realizarse.</w:t>
      </w:r>
    </w:p>
    <w:p w:rsidR="00E20683" w:rsidRDefault="00E20683" w:rsidP="00E20683">
      <w:pPr>
        <w:ind w:left="142"/>
        <w:jc w:val="both"/>
      </w:pPr>
    </w:p>
    <w:p w:rsidR="003E1049" w:rsidRPr="00B20DAD" w:rsidRDefault="003E1049" w:rsidP="003E1049">
      <w:pPr>
        <w:pStyle w:val="Prrafodelista"/>
        <w:numPr>
          <w:ilvl w:val="0"/>
          <w:numId w:val="1"/>
        </w:numPr>
        <w:rPr>
          <w:b/>
          <w:sz w:val="22"/>
          <w:szCs w:val="22"/>
        </w:rPr>
      </w:pPr>
      <w:r w:rsidRPr="00B20DAD">
        <w:rPr>
          <w:b/>
          <w:sz w:val="22"/>
          <w:szCs w:val="22"/>
        </w:rPr>
        <w:t xml:space="preserve">Definición de cronograma de los espacios de apropiación </w:t>
      </w:r>
    </w:p>
    <w:p w:rsidR="003E1049" w:rsidRPr="00B20DAD" w:rsidRDefault="003E1049" w:rsidP="003E1049">
      <w:pPr>
        <w:pStyle w:val="Prrafodelista"/>
        <w:ind w:left="720"/>
        <w:rPr>
          <w:sz w:val="22"/>
          <w:szCs w:val="22"/>
        </w:rPr>
      </w:pPr>
    </w:p>
    <w:p w:rsidR="003E1049" w:rsidRPr="00B20DAD" w:rsidRDefault="008C3EC5" w:rsidP="003E1049">
      <w:pPr>
        <w:pStyle w:val="Prrafodelista"/>
        <w:ind w:left="720"/>
        <w:rPr>
          <w:sz w:val="22"/>
          <w:szCs w:val="22"/>
        </w:rPr>
      </w:pPr>
      <w:r>
        <w:rPr>
          <w:sz w:val="22"/>
          <w:szCs w:val="22"/>
        </w:rPr>
        <w:t xml:space="preserve">Estos espacios estuvieron </w:t>
      </w:r>
      <w:r w:rsidR="003E1049" w:rsidRPr="00B20DAD">
        <w:rPr>
          <w:sz w:val="22"/>
          <w:szCs w:val="22"/>
        </w:rPr>
        <w:t xml:space="preserve"> progra</w:t>
      </w:r>
      <w:r w:rsidR="00E20683">
        <w:rPr>
          <w:sz w:val="22"/>
          <w:szCs w:val="22"/>
        </w:rPr>
        <w:t xml:space="preserve">mados para realizarse entre </w:t>
      </w:r>
      <w:r>
        <w:rPr>
          <w:sz w:val="22"/>
          <w:szCs w:val="22"/>
        </w:rPr>
        <w:t xml:space="preserve">el 31 de Julio  hasta el 16 de agosto </w:t>
      </w:r>
      <w:r w:rsidR="003E1049" w:rsidRPr="00B20DAD">
        <w:rPr>
          <w:sz w:val="22"/>
          <w:szCs w:val="22"/>
        </w:rPr>
        <w:t>2018, para un total de</w:t>
      </w:r>
      <w:r>
        <w:rPr>
          <w:sz w:val="22"/>
          <w:szCs w:val="22"/>
        </w:rPr>
        <w:t xml:space="preserve"> 15 </w:t>
      </w:r>
      <w:r w:rsidR="003E1049" w:rsidRPr="00B20DAD">
        <w:rPr>
          <w:sz w:val="22"/>
          <w:szCs w:val="22"/>
        </w:rPr>
        <w:t xml:space="preserve"> </w:t>
      </w:r>
      <w:r>
        <w:rPr>
          <w:sz w:val="22"/>
          <w:szCs w:val="22"/>
        </w:rPr>
        <w:t>espacios de apropiación</w:t>
      </w:r>
      <w:r w:rsidR="003E1049" w:rsidRPr="00B20DAD">
        <w:rPr>
          <w:sz w:val="22"/>
          <w:szCs w:val="22"/>
        </w:rPr>
        <w:t>. A continuación presentamos el cronograma:</w:t>
      </w:r>
    </w:p>
    <w:p w:rsidR="003E1049" w:rsidRDefault="003E1049" w:rsidP="003E1049">
      <w:pPr>
        <w:pStyle w:val="Prrafodelista"/>
        <w:ind w:left="720"/>
        <w:rPr>
          <w:noProof/>
          <w:sz w:val="22"/>
          <w:szCs w:val="22"/>
          <w:lang w:val="es-CO" w:eastAsia="es-CO"/>
        </w:rPr>
      </w:pPr>
    </w:p>
    <w:p w:rsidR="008C3EC5" w:rsidRPr="00B20DAD" w:rsidRDefault="008C3EC5" w:rsidP="003E1049">
      <w:pPr>
        <w:pStyle w:val="Prrafodelista"/>
        <w:ind w:left="720"/>
        <w:rPr>
          <w:noProof/>
          <w:sz w:val="22"/>
          <w:szCs w:val="22"/>
          <w:lang w:val="es-CO" w:eastAsia="es-CO"/>
        </w:rPr>
      </w:pPr>
      <w:r>
        <w:rPr>
          <w:noProof/>
          <w:lang w:val="es-CO" w:eastAsia="es-CO"/>
        </w:rPr>
        <w:drawing>
          <wp:inline distT="0" distB="0" distL="0" distR="0" wp14:anchorId="31BA24CD" wp14:editId="3AD040E8">
            <wp:extent cx="4666610" cy="78105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866" t="24784" r="31228" b="63401"/>
                    <a:stretch/>
                  </pic:blipFill>
                  <pic:spPr bwMode="auto">
                    <a:xfrm>
                      <a:off x="0" y="0"/>
                      <a:ext cx="4670380" cy="781681"/>
                    </a:xfrm>
                    <a:prstGeom prst="rect">
                      <a:avLst/>
                    </a:prstGeom>
                    <a:ln>
                      <a:noFill/>
                    </a:ln>
                    <a:extLst>
                      <a:ext uri="{53640926-AAD7-44D8-BBD7-CCE9431645EC}">
                        <a14:shadowObscured xmlns:a14="http://schemas.microsoft.com/office/drawing/2010/main"/>
                      </a:ext>
                    </a:extLst>
                  </pic:spPr>
                </pic:pic>
              </a:graphicData>
            </a:graphic>
          </wp:inline>
        </w:drawing>
      </w:r>
    </w:p>
    <w:p w:rsidR="003E1049" w:rsidRDefault="008C3EC5" w:rsidP="003E1049">
      <w:pPr>
        <w:pStyle w:val="Prrafodelista"/>
        <w:ind w:left="720"/>
        <w:rPr>
          <w:noProof/>
          <w:sz w:val="22"/>
          <w:szCs w:val="22"/>
          <w:lang w:val="es-CO" w:eastAsia="es-CO"/>
        </w:rPr>
      </w:pPr>
      <w:r>
        <w:rPr>
          <w:noProof/>
          <w:lang w:val="es-CO" w:eastAsia="es-CO"/>
        </w:rPr>
        <w:drawing>
          <wp:inline distT="0" distB="0" distL="0" distR="0" wp14:anchorId="41574BD4" wp14:editId="4D88EA82">
            <wp:extent cx="4667250" cy="2762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039" t="24344" r="30868" b="12991"/>
                    <a:stretch/>
                  </pic:blipFill>
                  <pic:spPr bwMode="auto">
                    <a:xfrm>
                      <a:off x="0" y="0"/>
                      <a:ext cx="4671011" cy="2764476"/>
                    </a:xfrm>
                    <a:prstGeom prst="rect">
                      <a:avLst/>
                    </a:prstGeom>
                    <a:ln>
                      <a:noFill/>
                    </a:ln>
                    <a:extLst>
                      <a:ext uri="{53640926-AAD7-44D8-BBD7-CCE9431645EC}">
                        <a14:shadowObscured xmlns:a14="http://schemas.microsoft.com/office/drawing/2010/main"/>
                      </a:ext>
                    </a:extLst>
                  </pic:spPr>
                </pic:pic>
              </a:graphicData>
            </a:graphic>
          </wp:inline>
        </w:drawing>
      </w:r>
    </w:p>
    <w:p w:rsidR="008C3EC5" w:rsidRDefault="008C3EC5" w:rsidP="003E1049">
      <w:pPr>
        <w:pStyle w:val="Prrafodelista"/>
        <w:ind w:left="720"/>
        <w:rPr>
          <w:noProof/>
          <w:sz w:val="22"/>
          <w:szCs w:val="22"/>
          <w:lang w:val="es-CO" w:eastAsia="es-CO"/>
        </w:rPr>
      </w:pPr>
    </w:p>
    <w:p w:rsidR="003E1049" w:rsidRDefault="003E1049" w:rsidP="00990C87">
      <w:pPr>
        <w:rPr>
          <w:b/>
          <w:sz w:val="22"/>
          <w:szCs w:val="22"/>
        </w:rPr>
      </w:pPr>
      <w:r w:rsidRPr="00990C87">
        <w:rPr>
          <w:b/>
          <w:sz w:val="22"/>
          <w:szCs w:val="22"/>
        </w:rPr>
        <w:t>Conformación de los comités o equipos de trabajo</w:t>
      </w:r>
    </w:p>
    <w:p w:rsidR="00990C87" w:rsidRPr="00990C87" w:rsidRDefault="00990C87" w:rsidP="00990C87">
      <w:pPr>
        <w:rPr>
          <w:b/>
          <w:sz w:val="22"/>
          <w:szCs w:val="22"/>
        </w:rPr>
      </w:pPr>
    </w:p>
    <w:p w:rsidR="00480B60" w:rsidRDefault="00480B60" w:rsidP="00480B60">
      <w:pPr>
        <w:jc w:val="both"/>
        <w:rPr>
          <w:snapToGrid w:val="0"/>
          <w:color w:val="000000"/>
        </w:rPr>
      </w:pPr>
      <w:r w:rsidRPr="004606CC">
        <w:rPr>
          <w:snapToGrid w:val="0"/>
          <w:color w:val="000000"/>
        </w:rPr>
        <w:t>En primera instancia se detalla el proceso de conformación de los comités que organiza el equipo de MAFERPI, los cuales son: comité organizador, académico/formativo, de promoción/publicidad y logístico, enfatizando funciones y agenda de trabajo, Seguido se propone el diseño de la convocatoria, su divulgación y promoción, y se presenta el proceso de inscripción y valoración formativa que se utilizara en las ferias municipales a los  grupos de investigación. Otro de los aspectos importantes a debatir es la distribución de los espacios físicos de realización del evento, reglamento de la feria, personal encargado, entre otros.</w:t>
      </w:r>
    </w:p>
    <w:p w:rsidR="00990C87" w:rsidRDefault="00990C87" w:rsidP="00480B60">
      <w:pPr>
        <w:jc w:val="both"/>
        <w:rPr>
          <w:snapToGrid w:val="0"/>
          <w:color w:val="000000"/>
        </w:rPr>
      </w:pPr>
    </w:p>
    <w:p w:rsidR="00990C87" w:rsidRDefault="00990C87" w:rsidP="00480B60">
      <w:pPr>
        <w:jc w:val="both"/>
        <w:rPr>
          <w:snapToGrid w:val="0"/>
          <w:color w:val="000000"/>
        </w:rPr>
      </w:pPr>
    </w:p>
    <w:p w:rsidR="00990C87" w:rsidRDefault="00990C87" w:rsidP="00480B60">
      <w:pPr>
        <w:jc w:val="both"/>
        <w:rPr>
          <w:snapToGrid w:val="0"/>
          <w:color w:val="000000"/>
        </w:rPr>
      </w:pPr>
    </w:p>
    <w:p w:rsidR="00990C87" w:rsidRDefault="00990C87" w:rsidP="00480B60">
      <w:pPr>
        <w:jc w:val="both"/>
        <w:rPr>
          <w:snapToGrid w:val="0"/>
          <w:color w:val="000000"/>
        </w:rPr>
      </w:pPr>
    </w:p>
    <w:p w:rsidR="00990C87" w:rsidRPr="004606CC" w:rsidRDefault="00990C87" w:rsidP="00480B60">
      <w:pPr>
        <w:jc w:val="both"/>
        <w:rPr>
          <w:snapToGrid w:val="0"/>
          <w:color w:val="000000"/>
        </w:rPr>
      </w:pPr>
    </w:p>
    <w:p w:rsidR="003E1049" w:rsidRPr="00B20DAD" w:rsidRDefault="003E1049" w:rsidP="003E1049">
      <w:pPr>
        <w:pStyle w:val="Prrafodelista"/>
        <w:numPr>
          <w:ilvl w:val="0"/>
          <w:numId w:val="1"/>
        </w:numPr>
        <w:rPr>
          <w:b/>
          <w:sz w:val="22"/>
          <w:szCs w:val="22"/>
        </w:rPr>
      </w:pPr>
      <w:r w:rsidRPr="00B20DAD">
        <w:rPr>
          <w:b/>
          <w:sz w:val="22"/>
          <w:szCs w:val="22"/>
        </w:rPr>
        <w:t>Definir la participación de la SED en estos eventos.</w:t>
      </w:r>
    </w:p>
    <w:p w:rsidR="003E1049" w:rsidRDefault="003E1049" w:rsidP="003E1049">
      <w:pPr>
        <w:pStyle w:val="Prrafodelista"/>
        <w:ind w:left="720"/>
        <w:rPr>
          <w:sz w:val="22"/>
          <w:szCs w:val="22"/>
        </w:rPr>
      </w:pPr>
      <w:r w:rsidRPr="00B20DAD">
        <w:rPr>
          <w:sz w:val="22"/>
          <w:szCs w:val="22"/>
        </w:rPr>
        <w:t xml:space="preserve">Dentro de la plataforma virtual se divulgó cada uno de los espacios a desarrollar durante los meses de mayo, </w:t>
      </w:r>
      <w:r w:rsidR="00B25887">
        <w:rPr>
          <w:sz w:val="22"/>
          <w:szCs w:val="22"/>
        </w:rPr>
        <w:t>junio y agosto del presente año.</w:t>
      </w:r>
    </w:p>
    <w:p w:rsidR="00990C87" w:rsidRDefault="00990C87" w:rsidP="003E1049">
      <w:pPr>
        <w:pStyle w:val="Prrafodelista"/>
        <w:ind w:left="720"/>
        <w:rPr>
          <w:sz w:val="22"/>
          <w:szCs w:val="22"/>
        </w:rPr>
      </w:pPr>
    </w:p>
    <w:p w:rsidR="003E1049" w:rsidRPr="00B20DAD" w:rsidRDefault="008C3EC5" w:rsidP="003E1049">
      <w:pPr>
        <w:pStyle w:val="Prrafodelista"/>
        <w:numPr>
          <w:ilvl w:val="0"/>
          <w:numId w:val="1"/>
        </w:numPr>
        <w:rPr>
          <w:b/>
          <w:sz w:val="22"/>
          <w:szCs w:val="22"/>
        </w:rPr>
      </w:pPr>
      <w:r>
        <w:rPr>
          <w:b/>
          <w:sz w:val="22"/>
          <w:szCs w:val="22"/>
        </w:rPr>
        <w:t>Planeación de la Agen</w:t>
      </w:r>
      <w:r w:rsidR="003E1049" w:rsidRPr="00B20DAD">
        <w:rPr>
          <w:b/>
          <w:sz w:val="22"/>
          <w:szCs w:val="22"/>
        </w:rPr>
        <w:t xml:space="preserve">da de cada uno de los eventos y de los espacios complementarios de articulación de actores, asesoría, formación, acompañamiento y evaluación </w:t>
      </w:r>
    </w:p>
    <w:tbl>
      <w:tblPr>
        <w:tblStyle w:val="GridTable5DarkAccent1"/>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103"/>
      </w:tblGrid>
      <w:tr w:rsidR="003E1049" w:rsidRPr="00B20DAD" w:rsidTr="003D0D6A">
        <w:trPr>
          <w:cnfStyle w:val="100000000000" w:firstRow="1" w:lastRow="0" w:firstColumn="0" w:lastColumn="0" w:oddVBand="0" w:evenVBand="0" w:oddHBand="0"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7792" w:type="dxa"/>
            <w:gridSpan w:val="2"/>
            <w:tcBorders>
              <w:top w:val="none" w:sz="0" w:space="0" w:color="auto"/>
              <w:left w:val="none" w:sz="0" w:space="0" w:color="auto"/>
              <w:right w:val="none" w:sz="0" w:space="0" w:color="auto"/>
            </w:tcBorders>
          </w:tcPr>
          <w:p w:rsidR="003E1049" w:rsidRPr="00B20DAD" w:rsidRDefault="003E1049" w:rsidP="003D0D6A">
            <w:pPr>
              <w:spacing w:line="276" w:lineRule="auto"/>
              <w:jc w:val="center"/>
              <w:rPr>
                <w:sz w:val="22"/>
                <w:szCs w:val="22"/>
              </w:rPr>
            </w:pPr>
            <w:r w:rsidRPr="00B20DAD">
              <w:rPr>
                <w:sz w:val="22"/>
                <w:szCs w:val="22"/>
              </w:rPr>
              <w:t xml:space="preserve">PROGRAMACIÓN </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tcPr>
          <w:p w:rsidR="003E1049" w:rsidRPr="00B20DAD" w:rsidRDefault="003E1049" w:rsidP="003D0D6A">
            <w:pPr>
              <w:spacing w:line="276" w:lineRule="auto"/>
              <w:jc w:val="center"/>
              <w:rPr>
                <w:sz w:val="22"/>
                <w:szCs w:val="22"/>
              </w:rPr>
            </w:pPr>
            <w:r w:rsidRPr="00B20DAD">
              <w:rPr>
                <w:color w:val="000000" w:themeColor="text1"/>
                <w:sz w:val="22"/>
                <w:szCs w:val="22"/>
              </w:rPr>
              <w:t xml:space="preserve">HORA </w:t>
            </w:r>
          </w:p>
        </w:tc>
        <w:tc>
          <w:tcPr>
            <w:tcW w:w="5103"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b/>
                <w:sz w:val="22"/>
                <w:szCs w:val="22"/>
              </w:rPr>
            </w:pPr>
            <w:r w:rsidRPr="00B20DAD">
              <w:rPr>
                <w:b/>
                <w:color w:val="000000" w:themeColor="text1"/>
                <w:sz w:val="22"/>
                <w:szCs w:val="22"/>
              </w:rPr>
              <w:t>ACTIVIDAD</w:t>
            </w:r>
          </w:p>
        </w:tc>
      </w:tr>
      <w:tr w:rsidR="003E1049" w:rsidRPr="00B20DAD" w:rsidTr="003D0D6A">
        <w:trPr>
          <w:trHeight w:val="529"/>
          <w:jc w:val="center"/>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none" w:sz="0" w:space="0" w:color="auto"/>
            </w:tcBorders>
          </w:tcPr>
          <w:p w:rsidR="003E1049" w:rsidRPr="00B20DAD" w:rsidRDefault="003E1049" w:rsidP="003D0D6A">
            <w:pPr>
              <w:spacing w:line="276" w:lineRule="auto"/>
              <w:jc w:val="center"/>
              <w:rPr>
                <w:sz w:val="22"/>
                <w:szCs w:val="22"/>
              </w:rPr>
            </w:pPr>
          </w:p>
          <w:p w:rsidR="003E1049" w:rsidRPr="00B20DAD" w:rsidRDefault="003E1049" w:rsidP="003D0D6A">
            <w:pPr>
              <w:spacing w:line="276" w:lineRule="auto"/>
              <w:jc w:val="center"/>
              <w:rPr>
                <w:b w:val="0"/>
                <w:bCs w:val="0"/>
                <w:sz w:val="22"/>
                <w:szCs w:val="22"/>
              </w:rPr>
            </w:pPr>
          </w:p>
          <w:p w:rsidR="003E1049" w:rsidRPr="00B20DAD" w:rsidRDefault="003E1049" w:rsidP="003D0D6A">
            <w:pPr>
              <w:spacing w:line="276" w:lineRule="auto"/>
              <w:jc w:val="center"/>
              <w:rPr>
                <w:b w:val="0"/>
                <w:bCs w:val="0"/>
                <w:sz w:val="22"/>
                <w:szCs w:val="22"/>
              </w:rPr>
            </w:pPr>
          </w:p>
          <w:p w:rsidR="003E1049" w:rsidRPr="00B20DAD" w:rsidRDefault="003E1049" w:rsidP="003D0D6A">
            <w:pPr>
              <w:spacing w:line="276" w:lineRule="auto"/>
              <w:jc w:val="center"/>
              <w:rPr>
                <w:sz w:val="22"/>
                <w:szCs w:val="22"/>
              </w:rPr>
            </w:pPr>
            <w:r w:rsidRPr="00B20DAD">
              <w:rPr>
                <w:sz w:val="22"/>
                <w:szCs w:val="22"/>
              </w:rPr>
              <w:t>7:00 AM– 8:00 AM</w:t>
            </w:r>
          </w:p>
          <w:p w:rsidR="003E1049" w:rsidRPr="00B20DAD" w:rsidRDefault="003E1049" w:rsidP="003D0D6A">
            <w:pPr>
              <w:spacing w:line="276" w:lineRule="auto"/>
              <w:jc w:val="center"/>
              <w:rPr>
                <w:sz w:val="22"/>
                <w:szCs w:val="22"/>
              </w:rPr>
            </w:pP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B20DAD">
              <w:rPr>
                <w:sz w:val="22"/>
                <w:szCs w:val="22"/>
              </w:rPr>
              <w:t>Registro de asistencia</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rPr>
                <w:sz w:val="22"/>
                <w:szCs w:val="22"/>
              </w:rPr>
            </w:pP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 xml:space="preserve">Entrega de documentos </w:t>
            </w:r>
          </w:p>
        </w:tc>
      </w:tr>
      <w:tr w:rsidR="003E1049" w:rsidRPr="00B20DAD" w:rsidTr="003D0D6A">
        <w:trPr>
          <w:trHeight w:val="532"/>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rPr>
                <w:sz w:val="22"/>
                <w:szCs w:val="22"/>
              </w:rPr>
            </w:pP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B20DAD">
              <w:rPr>
                <w:sz w:val="22"/>
                <w:szCs w:val="22"/>
              </w:rPr>
              <w:t>Entrega de  kits</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rPr>
                <w:sz w:val="22"/>
                <w:szCs w:val="22"/>
              </w:rPr>
            </w:pP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Organización del stand</w:t>
            </w:r>
          </w:p>
        </w:tc>
      </w:tr>
      <w:tr w:rsidR="003E1049" w:rsidRPr="00B20DAD" w:rsidTr="003D0D6A">
        <w:trPr>
          <w:trHeight w:val="786"/>
          <w:jc w:val="center"/>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tcBorders>
          </w:tcPr>
          <w:p w:rsidR="003E1049" w:rsidRPr="00B20DAD" w:rsidRDefault="003E1049" w:rsidP="003D0D6A">
            <w:pPr>
              <w:spacing w:line="276" w:lineRule="auto"/>
              <w:jc w:val="center"/>
              <w:rPr>
                <w:b w:val="0"/>
                <w:bCs w:val="0"/>
                <w:sz w:val="22"/>
                <w:szCs w:val="22"/>
              </w:rPr>
            </w:pPr>
          </w:p>
          <w:p w:rsidR="003E1049" w:rsidRPr="00B20DAD" w:rsidRDefault="003E1049" w:rsidP="003D0D6A">
            <w:pPr>
              <w:spacing w:line="276" w:lineRule="auto"/>
              <w:jc w:val="center"/>
              <w:rPr>
                <w:sz w:val="22"/>
                <w:szCs w:val="22"/>
              </w:rPr>
            </w:pPr>
            <w:r w:rsidRPr="00B20DAD">
              <w:rPr>
                <w:sz w:val="22"/>
                <w:szCs w:val="22"/>
              </w:rPr>
              <w:t>8:00 AM – 8:30 PM</w:t>
            </w: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B20DAD">
              <w:rPr>
                <w:sz w:val="22"/>
                <w:szCs w:val="22"/>
              </w:rPr>
              <w:t xml:space="preserve">Apertura del evento </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636"/>
          <w:jc w:val="center"/>
        </w:trPr>
        <w:tc>
          <w:tcPr>
            <w:cnfStyle w:val="001000000000" w:firstRow="0" w:lastRow="0" w:firstColumn="1" w:lastColumn="0" w:oddVBand="0" w:evenVBand="0" w:oddHBand="0" w:evenHBand="0" w:firstRowFirstColumn="0" w:firstRowLastColumn="0" w:lastRowFirstColumn="0" w:lastRowLastColumn="0"/>
            <w:tcW w:w="2689" w:type="dxa"/>
            <w:vMerge w:val="restart"/>
            <w:tcBorders>
              <w:left w:val="none" w:sz="0" w:space="0" w:color="auto"/>
            </w:tcBorders>
          </w:tcPr>
          <w:p w:rsidR="003E1049" w:rsidRPr="00B20DAD" w:rsidRDefault="003E1049" w:rsidP="003D0D6A">
            <w:pPr>
              <w:spacing w:line="276" w:lineRule="auto"/>
              <w:jc w:val="center"/>
              <w:rPr>
                <w:sz w:val="22"/>
                <w:szCs w:val="22"/>
              </w:rPr>
            </w:pPr>
          </w:p>
          <w:p w:rsidR="003E1049" w:rsidRPr="00B20DAD" w:rsidRDefault="003E1049" w:rsidP="003D0D6A">
            <w:pPr>
              <w:spacing w:line="276" w:lineRule="auto"/>
              <w:jc w:val="center"/>
              <w:rPr>
                <w:sz w:val="22"/>
                <w:szCs w:val="22"/>
              </w:rPr>
            </w:pPr>
            <w:r w:rsidRPr="00B20DAD">
              <w:rPr>
                <w:sz w:val="22"/>
                <w:szCs w:val="22"/>
              </w:rPr>
              <w:t>8:30 AM – 11:30 AM</w:t>
            </w: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p>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Exposición y valoración de los grupos de</w:t>
            </w:r>
          </w:p>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B20DAD">
              <w:rPr>
                <w:sz w:val="22"/>
                <w:szCs w:val="22"/>
              </w:rPr>
              <w:t>Investigación.</w:t>
            </w:r>
          </w:p>
        </w:tc>
      </w:tr>
      <w:tr w:rsidR="003E1049" w:rsidRPr="00B20DAD" w:rsidTr="00480B60">
        <w:trPr>
          <w:trHeight w:val="484"/>
          <w:jc w:val="center"/>
        </w:trPr>
        <w:tc>
          <w:tcPr>
            <w:cnfStyle w:val="001000000000" w:firstRow="0" w:lastRow="0" w:firstColumn="1" w:lastColumn="0" w:oddVBand="0" w:evenVBand="0" w:oddHBand="0" w:evenHBand="0" w:firstRowFirstColumn="0" w:firstRowLastColumn="0" w:lastRowFirstColumn="0" w:lastRowLastColumn="0"/>
            <w:tcW w:w="2689" w:type="dxa"/>
            <w:vMerge/>
            <w:tcBorders>
              <w:left w:val="none" w:sz="0" w:space="0" w:color="auto"/>
            </w:tcBorders>
          </w:tcPr>
          <w:p w:rsidR="003E1049" w:rsidRPr="00B20DAD" w:rsidRDefault="003E1049" w:rsidP="003D0D6A">
            <w:pPr>
              <w:spacing w:line="276" w:lineRule="auto"/>
              <w:jc w:val="center"/>
              <w:rPr>
                <w:b w:val="0"/>
                <w:sz w:val="22"/>
                <w:szCs w:val="22"/>
              </w:rPr>
            </w:pPr>
          </w:p>
        </w:tc>
        <w:tc>
          <w:tcPr>
            <w:tcW w:w="5103" w:type="dxa"/>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B20DAD">
              <w:rPr>
                <w:bCs/>
                <w:sz w:val="22"/>
                <w:szCs w:val="22"/>
              </w:rPr>
              <w:t>Entrega de Refrigerios</w:t>
            </w: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p>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2689" w:type="dxa"/>
            <w:vMerge w:val="restart"/>
          </w:tcPr>
          <w:p w:rsidR="003E1049" w:rsidRPr="00B20DAD" w:rsidRDefault="003E1049" w:rsidP="003D0D6A">
            <w:pPr>
              <w:spacing w:line="276" w:lineRule="auto"/>
              <w:jc w:val="center"/>
              <w:rPr>
                <w:sz w:val="22"/>
                <w:szCs w:val="22"/>
              </w:rPr>
            </w:pPr>
            <w:r w:rsidRPr="00B20DAD">
              <w:rPr>
                <w:sz w:val="22"/>
                <w:szCs w:val="22"/>
              </w:rPr>
              <w:t>11 :30 AM – 12: 30 PM</w:t>
            </w:r>
          </w:p>
        </w:tc>
        <w:tc>
          <w:tcPr>
            <w:tcW w:w="5103" w:type="dxa"/>
          </w:tcPr>
          <w:p w:rsidR="003E1049" w:rsidRPr="00B20DAD" w:rsidRDefault="003E1049" w:rsidP="003D0D6A">
            <w:pPr>
              <w:spacing w:line="276" w:lineRule="auto"/>
              <w:jc w:val="both"/>
              <w:cnfStyle w:val="000000100000" w:firstRow="0" w:lastRow="0" w:firstColumn="0" w:lastColumn="0" w:oddVBand="0" w:evenVBand="0" w:oddHBand="1" w:evenHBand="0" w:firstRowFirstColumn="0" w:firstRowLastColumn="0" w:lastRowFirstColumn="0" w:lastRowLastColumn="0"/>
              <w:rPr>
                <w:bCs/>
                <w:sz w:val="22"/>
                <w:szCs w:val="22"/>
              </w:rPr>
            </w:pPr>
            <w:r w:rsidRPr="00B20DAD">
              <w:rPr>
                <w:bCs/>
                <w:sz w:val="22"/>
                <w:szCs w:val="22"/>
              </w:rPr>
              <w:t>Reunión evaluadores y definición de grupos</w:t>
            </w:r>
          </w:p>
          <w:p w:rsidR="003E1049" w:rsidRPr="00B20DAD" w:rsidRDefault="00480B60" w:rsidP="003D0D6A">
            <w:pPr>
              <w:spacing w:line="276" w:lineRule="auto"/>
              <w:jc w:val="both"/>
              <w:cnfStyle w:val="000000100000" w:firstRow="0" w:lastRow="0" w:firstColumn="0" w:lastColumn="0" w:oddVBand="0" w:evenVBand="0" w:oddHBand="1" w:evenHBand="0" w:firstRowFirstColumn="0" w:firstRowLastColumn="0" w:lastRowFirstColumn="0" w:lastRowLastColumn="0"/>
              <w:rPr>
                <w:bCs/>
                <w:sz w:val="22"/>
                <w:szCs w:val="22"/>
              </w:rPr>
            </w:pPr>
            <w:r w:rsidRPr="00B20DAD">
              <w:rPr>
                <w:bCs/>
                <w:sz w:val="22"/>
                <w:szCs w:val="22"/>
              </w:rPr>
              <w:t>D</w:t>
            </w:r>
            <w:r w:rsidR="003E1049" w:rsidRPr="00B20DAD">
              <w:rPr>
                <w:bCs/>
                <w:sz w:val="22"/>
                <w:szCs w:val="22"/>
              </w:rPr>
              <w:t>estacados</w:t>
            </w:r>
          </w:p>
        </w:tc>
      </w:tr>
      <w:tr w:rsidR="003E1049" w:rsidRPr="00B20DAD" w:rsidTr="003D0D6A">
        <w:trPr>
          <w:trHeight w:val="291"/>
          <w:jc w:val="center"/>
        </w:trPr>
        <w:tc>
          <w:tcPr>
            <w:cnfStyle w:val="001000000000" w:firstRow="0" w:lastRow="0" w:firstColumn="1" w:lastColumn="0" w:oddVBand="0" w:evenVBand="0" w:oddHBand="0" w:evenHBand="0" w:firstRowFirstColumn="0" w:firstRowLastColumn="0" w:lastRowFirstColumn="0" w:lastRowLastColumn="0"/>
            <w:tcW w:w="2689" w:type="dxa"/>
            <w:vMerge/>
          </w:tcPr>
          <w:p w:rsidR="003E1049" w:rsidRPr="00B20DAD" w:rsidRDefault="003E1049" w:rsidP="003D0D6A">
            <w:pPr>
              <w:spacing w:line="276" w:lineRule="auto"/>
              <w:jc w:val="center"/>
              <w:rPr>
                <w:b w:val="0"/>
                <w:sz w:val="22"/>
                <w:szCs w:val="22"/>
              </w:rPr>
            </w:pPr>
          </w:p>
        </w:tc>
        <w:tc>
          <w:tcPr>
            <w:tcW w:w="5103" w:type="dxa"/>
            <w:shd w:val="clear" w:color="auto" w:fill="B8CCE4" w:themeFill="accent1" w:themeFillTint="66"/>
          </w:tcPr>
          <w:p w:rsidR="003E1049" w:rsidRPr="00B20DAD" w:rsidRDefault="003E1049" w:rsidP="003D0D6A">
            <w:pPr>
              <w:spacing w:line="276" w:lineRule="auto"/>
              <w:jc w:val="both"/>
              <w:cnfStyle w:val="000000000000" w:firstRow="0" w:lastRow="0" w:firstColumn="0" w:lastColumn="0" w:oddVBand="0" w:evenVBand="0" w:oddHBand="0" w:evenHBand="0" w:firstRowFirstColumn="0" w:firstRowLastColumn="0" w:lastRowFirstColumn="0" w:lastRowLastColumn="0"/>
              <w:rPr>
                <w:bCs/>
                <w:sz w:val="22"/>
                <w:szCs w:val="22"/>
              </w:rPr>
            </w:pPr>
            <w:r w:rsidRPr="00B20DAD">
              <w:rPr>
                <w:bCs/>
                <w:sz w:val="22"/>
                <w:szCs w:val="22"/>
              </w:rPr>
              <w:t>Clausura del evento y premiación de los grupos</w:t>
            </w:r>
          </w:p>
        </w:tc>
      </w:tr>
    </w:tbl>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990C87" w:rsidRDefault="00990C87" w:rsidP="00990C87">
      <w:pPr>
        <w:ind w:left="360"/>
        <w:rPr>
          <w:b/>
          <w:sz w:val="22"/>
          <w:szCs w:val="22"/>
        </w:rPr>
      </w:pPr>
    </w:p>
    <w:p w:rsidR="003E1049" w:rsidRPr="00990C87" w:rsidRDefault="003E1049" w:rsidP="00990C87">
      <w:pPr>
        <w:pStyle w:val="Prrafodelista"/>
        <w:numPr>
          <w:ilvl w:val="0"/>
          <w:numId w:val="1"/>
        </w:numPr>
        <w:rPr>
          <w:b/>
          <w:sz w:val="22"/>
          <w:szCs w:val="22"/>
        </w:rPr>
      </w:pPr>
      <w:r w:rsidRPr="00990C87">
        <w:rPr>
          <w:b/>
          <w:sz w:val="22"/>
          <w:szCs w:val="22"/>
        </w:rPr>
        <w:t>Plan de medios para divulgar el antes, durante y después de estos espacios</w:t>
      </w:r>
    </w:p>
    <w:p w:rsidR="003E1049" w:rsidRDefault="003E1049" w:rsidP="003E1049">
      <w:pPr>
        <w:tabs>
          <w:tab w:val="left" w:pos="2505"/>
        </w:tabs>
        <w:jc w:val="both"/>
        <w:rPr>
          <w:rFonts w:eastAsiaTheme="majorEastAsia"/>
          <w:sz w:val="22"/>
          <w:szCs w:val="22"/>
        </w:rPr>
      </w:pPr>
      <w:r w:rsidRPr="00B20DAD">
        <w:rPr>
          <w:rFonts w:eastAsiaTheme="majorEastAsia"/>
          <w:sz w:val="22"/>
          <w:szCs w:val="22"/>
        </w:rPr>
        <w:t>Como actividad previa al desarrollo de la Feria es la divulgación y promoción en las sedes educativas específicamente a los grupos de investigación que participarán en este espacio. Es fundamental que los asistentes cuenten con información detallada de los aspectos de organización del evento.</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rPr>
        <w:t>Para tal fin se enviaron comunicados permanentes a los grupos de investigación e instituciones.</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 xml:space="preserve">Comunicado No.1 </w:t>
      </w:r>
      <w:r w:rsidRPr="00B20DAD">
        <w:rPr>
          <w:rFonts w:eastAsiaTheme="majorEastAsia"/>
          <w:sz w:val="22"/>
          <w:szCs w:val="22"/>
        </w:rPr>
        <w:t>información a las sedes educativas sobre los 420 grupos destacados de las ferias institucionales que participaron en las ferias municipales, junto a este se anexa cronograma de ferias. Este comunicado fue divulgado en la página web de la Secretaría de Educación.</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 xml:space="preserve">Comunicado No. 2. </w:t>
      </w:r>
      <w:r w:rsidRPr="00B20DAD">
        <w:rPr>
          <w:rFonts w:eastAsiaTheme="majorEastAsia"/>
          <w:sz w:val="22"/>
          <w:szCs w:val="22"/>
        </w:rPr>
        <w:t xml:space="preserve">Proceso de inscripción de los grupos de investigación. </w:t>
      </w: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rPr>
        <w:t>A través de correos electrónicos se comparte el formato de inscripción a la feria municipal junto con sus respectivos anexos (reglamento de la feria) y se hace seguimiento de este proceso.</w:t>
      </w:r>
    </w:p>
    <w:p w:rsidR="003E1049" w:rsidRPr="00B20DAD" w:rsidRDefault="003E1049" w:rsidP="003E1049">
      <w:pPr>
        <w:tabs>
          <w:tab w:val="left" w:pos="2505"/>
        </w:tabs>
        <w:jc w:val="both"/>
        <w:rPr>
          <w:sz w:val="22"/>
          <w:szCs w:val="22"/>
        </w:rPr>
      </w:pPr>
      <w:r w:rsidRPr="00B20DAD">
        <w:rPr>
          <w:rFonts w:eastAsiaTheme="majorEastAsia"/>
          <w:sz w:val="22"/>
          <w:szCs w:val="22"/>
        </w:rPr>
        <w:t>En este comunicado se solicitan los documentos para oficializar el proceso.</w:t>
      </w:r>
      <w:r w:rsidRPr="00B20DAD">
        <w:rPr>
          <w:sz w:val="22"/>
          <w:szCs w:val="22"/>
        </w:rPr>
        <w:t xml:space="preserve"> </w:t>
      </w:r>
    </w:p>
    <w:p w:rsidR="003E1049" w:rsidRPr="00B20DAD" w:rsidRDefault="003E1049" w:rsidP="003E1049">
      <w:pPr>
        <w:pStyle w:val="Prrafodelista"/>
        <w:spacing w:line="276" w:lineRule="auto"/>
        <w:ind w:left="1440"/>
        <w:jc w:val="both"/>
        <w:rPr>
          <w:sz w:val="22"/>
          <w:szCs w:val="22"/>
        </w:rPr>
      </w:pP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Comunicado No.3.</w:t>
      </w:r>
      <w:r w:rsidRPr="00B20DAD">
        <w:rPr>
          <w:rFonts w:eastAsiaTheme="majorEastAsia"/>
          <w:sz w:val="22"/>
          <w:szCs w:val="22"/>
        </w:rPr>
        <w:t xml:space="preserve"> Se comparte a los grupos de investigación la programación de la feria.</w:t>
      </w:r>
    </w:p>
    <w:p w:rsidR="003E1049" w:rsidRPr="00B20DAD" w:rsidRDefault="003E1049" w:rsidP="003E1049">
      <w:pPr>
        <w:tabs>
          <w:tab w:val="left" w:pos="2505"/>
        </w:tabs>
        <w:jc w:val="both"/>
        <w:rPr>
          <w:rFonts w:eastAsiaTheme="majorEastAsia"/>
          <w:sz w:val="22"/>
          <w:szCs w:val="22"/>
        </w:rPr>
      </w:pPr>
    </w:p>
    <w:p w:rsidR="003E1049" w:rsidRPr="00B20DAD" w:rsidRDefault="003E1049" w:rsidP="003E1049">
      <w:pPr>
        <w:tabs>
          <w:tab w:val="left" w:pos="2505"/>
        </w:tabs>
        <w:jc w:val="both"/>
        <w:rPr>
          <w:rFonts w:eastAsiaTheme="majorEastAsia"/>
          <w:sz w:val="22"/>
          <w:szCs w:val="22"/>
        </w:rPr>
      </w:pPr>
      <w:r w:rsidRPr="00B20DAD">
        <w:rPr>
          <w:rFonts w:eastAsiaTheme="majorEastAsia"/>
          <w:sz w:val="22"/>
          <w:szCs w:val="22"/>
          <w:u w:val="single"/>
        </w:rPr>
        <w:t>Comunicado No. 4.</w:t>
      </w:r>
      <w:r w:rsidRPr="00B20DAD">
        <w:rPr>
          <w:rFonts w:eastAsiaTheme="majorEastAsia"/>
          <w:sz w:val="22"/>
          <w:szCs w:val="22"/>
        </w:rPr>
        <w:t xml:space="preserve"> Publicación de los resultados de los ganadores de la feria y su participación en el siguiente nivel.</w:t>
      </w:r>
    </w:p>
    <w:p w:rsidR="003E1049" w:rsidRPr="00B20DAD" w:rsidRDefault="003E1049" w:rsidP="003E1049">
      <w:pPr>
        <w:tabs>
          <w:tab w:val="left" w:pos="2505"/>
        </w:tabs>
        <w:jc w:val="both"/>
        <w:rPr>
          <w:rFonts w:eastAsiaTheme="majorEastAsia"/>
          <w:sz w:val="22"/>
          <w:szCs w:val="22"/>
        </w:rPr>
      </w:pPr>
    </w:p>
    <w:p w:rsidR="003E1049" w:rsidRPr="00B20DAD" w:rsidRDefault="003E1049" w:rsidP="003E1049">
      <w:pPr>
        <w:pStyle w:val="Ttulo2"/>
        <w:keepLines/>
        <w:numPr>
          <w:ilvl w:val="1"/>
          <w:numId w:val="9"/>
        </w:numPr>
        <w:tabs>
          <w:tab w:val="clear" w:pos="8100"/>
        </w:tabs>
        <w:spacing w:before="40"/>
        <w:rPr>
          <w:b w:val="0"/>
          <w:sz w:val="22"/>
          <w:szCs w:val="22"/>
        </w:rPr>
      </w:pPr>
      <w:bookmarkStart w:id="4" w:name="_Toc513565055"/>
      <w:r w:rsidRPr="00B20DAD">
        <w:rPr>
          <w:sz w:val="22"/>
          <w:szCs w:val="22"/>
        </w:rPr>
        <w:t>Divulgación en los medios de comunicación</w:t>
      </w:r>
      <w:bookmarkEnd w:id="4"/>
    </w:p>
    <w:p w:rsidR="003E1049" w:rsidRPr="00B20DAD" w:rsidRDefault="003E1049" w:rsidP="003E1049">
      <w:pPr>
        <w:rPr>
          <w:sz w:val="22"/>
          <w:szCs w:val="22"/>
        </w:rPr>
      </w:pPr>
    </w:p>
    <w:p w:rsidR="003E1049" w:rsidRPr="00B20DAD" w:rsidRDefault="003E1049" w:rsidP="003E1049">
      <w:pPr>
        <w:jc w:val="both"/>
        <w:rPr>
          <w:sz w:val="22"/>
          <w:szCs w:val="22"/>
        </w:rPr>
      </w:pPr>
      <w:r w:rsidRPr="00B20DAD">
        <w:rPr>
          <w:color w:val="000000"/>
          <w:sz w:val="22"/>
          <w:szCs w:val="22"/>
        </w:rPr>
        <w:t xml:space="preserve">El componente social del proyecto Ciclón tiene como objetivo central generar condiciones favorables de desarrollo que beneficien tanto a la sociedad y a la comunidad, como a la empresa, es obligación promover plataformas sociales e institucionales que le permitan a las regiones potencializar su desarrollo territorial, empoderando a sus actores, en este caso en la investigación. </w:t>
      </w:r>
    </w:p>
    <w:p w:rsidR="003E1049" w:rsidRPr="00B20DAD" w:rsidRDefault="003E1049" w:rsidP="003E1049">
      <w:pPr>
        <w:autoSpaceDE w:val="0"/>
        <w:autoSpaceDN w:val="0"/>
        <w:adjustRightInd w:val="0"/>
        <w:jc w:val="both"/>
        <w:rPr>
          <w:color w:val="000000"/>
          <w:sz w:val="22"/>
          <w:szCs w:val="22"/>
        </w:rPr>
      </w:pPr>
      <w:r w:rsidRPr="00B20DAD">
        <w:rPr>
          <w:color w:val="000000"/>
          <w:sz w:val="22"/>
          <w:szCs w:val="22"/>
        </w:rPr>
        <w:t xml:space="preserve">Por tal razón exponemos a usted la siguiente propuesta con el fin de lograr un impacto estratégico en la comunidad del departamento del Magdalena. </w:t>
      </w:r>
    </w:p>
    <w:p w:rsidR="003E1049" w:rsidRPr="00B20DAD" w:rsidRDefault="003E1049" w:rsidP="003E1049">
      <w:pPr>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Publicación (2 pautas diarias del 21 de mayo al 17 de agosto de 2018) en Fuego Estéreo que tiene cubrimiento en gran parte del territorio magdalenense.</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Publicación (2 pautas diarias del 21 de mayo al 17 de agosto de 2018) en Rumba Estéreo (RCN) que tiene cubrimiento en gran parte del territorio magdalenense.</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 xml:space="preserve">Publicación (2 pautas diarias del 21 de mayo al 17 de agosto de 2018)      Radio Magdalena cubrimiento zona norte del Magdalena. </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 xml:space="preserve">Publicación (2 pautas diarias del 21 de mayo al 17 de agosto de 2018) en </w:t>
      </w:r>
      <w:proofErr w:type="spellStart"/>
      <w:r w:rsidRPr="00B20DAD">
        <w:rPr>
          <w:color w:val="000000"/>
          <w:sz w:val="22"/>
          <w:szCs w:val="22"/>
        </w:rPr>
        <w:t>Unimagdalena</w:t>
      </w:r>
      <w:proofErr w:type="spellEnd"/>
      <w:r w:rsidRPr="00B20DAD">
        <w:rPr>
          <w:color w:val="000000"/>
          <w:sz w:val="22"/>
          <w:szCs w:val="22"/>
        </w:rPr>
        <w:t xml:space="preserve"> Radio que tiene cubrimiento en Santa Marta. </w:t>
      </w:r>
    </w:p>
    <w:p w:rsidR="003E1049" w:rsidRPr="00B20DAD" w:rsidRDefault="003E1049" w:rsidP="003E1049">
      <w:pPr>
        <w:pStyle w:val="Prrafodelista"/>
        <w:autoSpaceDE w:val="0"/>
        <w:autoSpaceDN w:val="0"/>
        <w:adjustRightInd w:val="0"/>
        <w:spacing w:after="89"/>
        <w:jc w:val="both"/>
        <w:rPr>
          <w:color w:val="000000"/>
          <w:sz w:val="22"/>
          <w:szCs w:val="22"/>
        </w:rPr>
      </w:pPr>
    </w:p>
    <w:p w:rsidR="003E1049" w:rsidRPr="00B20DAD"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Una (1) Publicación de los ganadores de la Feria Departamental en Opinión Caribe (Medio Digital)</w:t>
      </w:r>
    </w:p>
    <w:p w:rsidR="003E1049" w:rsidRPr="00B20DAD" w:rsidRDefault="003E1049" w:rsidP="003E1049">
      <w:pPr>
        <w:pStyle w:val="Prrafodelista"/>
        <w:autoSpaceDE w:val="0"/>
        <w:autoSpaceDN w:val="0"/>
        <w:adjustRightInd w:val="0"/>
        <w:spacing w:after="89"/>
        <w:jc w:val="both"/>
        <w:rPr>
          <w:color w:val="000000"/>
          <w:sz w:val="22"/>
          <w:szCs w:val="22"/>
        </w:rPr>
      </w:pPr>
      <w:r w:rsidRPr="00B20DAD">
        <w:rPr>
          <w:color w:val="000000"/>
          <w:sz w:val="22"/>
          <w:szCs w:val="22"/>
        </w:rPr>
        <w:t xml:space="preserve"> </w:t>
      </w:r>
    </w:p>
    <w:p w:rsidR="003E1049" w:rsidRDefault="003E1049" w:rsidP="003E1049">
      <w:pPr>
        <w:pStyle w:val="Prrafodelista"/>
        <w:numPr>
          <w:ilvl w:val="0"/>
          <w:numId w:val="5"/>
        </w:numPr>
        <w:autoSpaceDE w:val="0"/>
        <w:autoSpaceDN w:val="0"/>
        <w:adjustRightInd w:val="0"/>
        <w:spacing w:after="89"/>
        <w:contextualSpacing/>
        <w:jc w:val="both"/>
        <w:rPr>
          <w:color w:val="000000"/>
          <w:sz w:val="22"/>
          <w:szCs w:val="22"/>
        </w:rPr>
      </w:pPr>
      <w:r w:rsidRPr="00B20DAD">
        <w:rPr>
          <w:color w:val="000000"/>
          <w:sz w:val="22"/>
          <w:szCs w:val="22"/>
        </w:rPr>
        <w:t xml:space="preserve">Grabación y producción de las 13 cuñas radiales de la feria (Voz, Producción y digitalización). </w:t>
      </w:r>
    </w:p>
    <w:p w:rsidR="00990C87" w:rsidRPr="00990C87" w:rsidRDefault="00990C87" w:rsidP="00990C87">
      <w:pPr>
        <w:pStyle w:val="Prrafodelista"/>
        <w:rPr>
          <w:color w:val="000000"/>
          <w:sz w:val="22"/>
          <w:szCs w:val="22"/>
        </w:rPr>
      </w:pPr>
    </w:p>
    <w:p w:rsidR="003E1049" w:rsidRPr="00B20DAD" w:rsidRDefault="003E1049" w:rsidP="00990C87">
      <w:pPr>
        <w:pStyle w:val="Prrafodelista"/>
        <w:numPr>
          <w:ilvl w:val="0"/>
          <w:numId w:val="1"/>
        </w:numPr>
        <w:spacing w:after="200"/>
        <w:rPr>
          <w:b/>
          <w:sz w:val="22"/>
          <w:szCs w:val="22"/>
        </w:rPr>
      </w:pPr>
      <w:r w:rsidRPr="00B20DAD">
        <w:rPr>
          <w:b/>
          <w:sz w:val="22"/>
          <w:szCs w:val="22"/>
        </w:rPr>
        <w:t>CUÑA RADIAL</w:t>
      </w:r>
    </w:p>
    <w:p w:rsidR="003E1049" w:rsidRPr="00B20DAD" w:rsidRDefault="003E1049" w:rsidP="003E1049">
      <w:pPr>
        <w:shd w:val="clear" w:color="auto" w:fill="FFFFFF"/>
        <w:jc w:val="both"/>
        <w:rPr>
          <w:sz w:val="22"/>
          <w:szCs w:val="22"/>
        </w:rPr>
      </w:pPr>
      <w:r w:rsidRPr="00B20DAD">
        <w:rPr>
          <w:sz w:val="22"/>
          <w:szCs w:val="22"/>
        </w:rPr>
        <w:t>La cuña que se dispone a ser trasmitida es la siguiente:</w:t>
      </w:r>
    </w:p>
    <w:p w:rsidR="003E1049" w:rsidRPr="00B20DAD" w:rsidRDefault="003E1049" w:rsidP="003E1049">
      <w:pPr>
        <w:shd w:val="clear" w:color="auto" w:fill="FFFFFF"/>
        <w:jc w:val="both"/>
        <w:rPr>
          <w:sz w:val="22"/>
          <w:szCs w:val="22"/>
        </w:rPr>
      </w:pPr>
    </w:p>
    <w:p w:rsidR="003E1049" w:rsidRPr="00B20DAD" w:rsidRDefault="003E1049" w:rsidP="003E1049">
      <w:pPr>
        <w:shd w:val="clear" w:color="auto" w:fill="FFFFFF"/>
        <w:jc w:val="both"/>
        <w:rPr>
          <w:sz w:val="22"/>
          <w:szCs w:val="22"/>
        </w:rPr>
      </w:pPr>
      <w:r w:rsidRPr="00B20DAD">
        <w:rPr>
          <w:sz w:val="22"/>
          <w:szCs w:val="22"/>
        </w:rPr>
        <w:t>&lt;&lt;La Gobernación del Magdalena organiza las ferias municipales Innovamag de ciencia, tecnología e innovación, en el marco del Programa Ciclón, siguiendo los lineamientos del programa ondas de Colciencias, en 21 sedes educativas de 21 municipios del Magdalena, con la participación de más de 400 grupos de investigación del departamento.</w:t>
      </w:r>
    </w:p>
    <w:p w:rsidR="003E1049" w:rsidRPr="00B20DAD" w:rsidRDefault="003E1049" w:rsidP="003E1049">
      <w:pPr>
        <w:shd w:val="clear" w:color="auto" w:fill="FFFFFF"/>
        <w:jc w:val="both"/>
        <w:rPr>
          <w:sz w:val="22"/>
          <w:szCs w:val="22"/>
        </w:rPr>
      </w:pPr>
      <w:r w:rsidRPr="00B20DAD">
        <w:rPr>
          <w:sz w:val="22"/>
          <w:szCs w:val="22"/>
        </w:rPr>
        <w:t>Programa Ciclón, la investigación es la vía&gt;&gt;</w:t>
      </w:r>
    </w:p>
    <w:p w:rsidR="003E1049" w:rsidRPr="00B20DAD" w:rsidRDefault="003E1049" w:rsidP="003E1049">
      <w:pPr>
        <w:rPr>
          <w:b/>
          <w:sz w:val="22"/>
          <w:szCs w:val="22"/>
        </w:rPr>
      </w:pPr>
    </w:p>
    <w:p w:rsidR="003E1049" w:rsidRPr="00B20DAD" w:rsidRDefault="003E1049" w:rsidP="003E1049">
      <w:pPr>
        <w:rPr>
          <w:b/>
          <w:sz w:val="22"/>
          <w:szCs w:val="22"/>
        </w:rPr>
      </w:pPr>
    </w:p>
    <w:p w:rsidR="003E1049" w:rsidRPr="00B20DAD" w:rsidRDefault="003E1049" w:rsidP="003E1049">
      <w:pPr>
        <w:pStyle w:val="Prrafodelista"/>
        <w:numPr>
          <w:ilvl w:val="0"/>
          <w:numId w:val="6"/>
        </w:numPr>
        <w:rPr>
          <w:b/>
          <w:sz w:val="22"/>
          <w:szCs w:val="22"/>
        </w:rPr>
      </w:pPr>
      <w:r w:rsidRPr="00B20DAD">
        <w:rPr>
          <w:rFonts w:eastAsia="Calibri"/>
          <w:b/>
          <w:sz w:val="22"/>
          <w:szCs w:val="22"/>
          <w:lang w:val="es-CO" w:eastAsia="en-US"/>
        </w:rPr>
        <w:t>Diseñar la convocatoria a las sedes educativas beneficiadas y divulgarla.</w:t>
      </w:r>
    </w:p>
    <w:p w:rsidR="003E1049" w:rsidRPr="00B20DAD" w:rsidRDefault="003E1049" w:rsidP="003E1049">
      <w:pPr>
        <w:pStyle w:val="Prrafodelista"/>
        <w:ind w:left="360"/>
        <w:rPr>
          <w:b/>
          <w:sz w:val="22"/>
          <w:szCs w:val="22"/>
        </w:rPr>
      </w:pPr>
    </w:p>
    <w:p w:rsidR="003E1049" w:rsidRDefault="003E1049" w:rsidP="003E1049">
      <w:pPr>
        <w:pStyle w:val="Prrafodelista"/>
        <w:numPr>
          <w:ilvl w:val="1"/>
          <w:numId w:val="6"/>
        </w:numPr>
        <w:rPr>
          <w:b/>
          <w:sz w:val="22"/>
          <w:szCs w:val="22"/>
        </w:rPr>
      </w:pPr>
      <w:r w:rsidRPr="00B20DAD">
        <w:rPr>
          <w:b/>
          <w:sz w:val="22"/>
          <w:szCs w:val="22"/>
        </w:rPr>
        <w:t xml:space="preserve"> Quienes participan </w:t>
      </w:r>
    </w:p>
    <w:p w:rsidR="003E1049" w:rsidRPr="00184442" w:rsidRDefault="00184442" w:rsidP="00184442">
      <w:r>
        <w:rPr>
          <w:sz w:val="22"/>
          <w:szCs w:val="22"/>
        </w:rPr>
        <w:t xml:space="preserve"> </w:t>
      </w:r>
      <w:r w:rsidRPr="00184442">
        <w:rPr>
          <w:sz w:val="22"/>
          <w:szCs w:val="22"/>
        </w:rPr>
        <w:t xml:space="preserve">Durante el mes de Julio y agosto </w:t>
      </w:r>
      <w:r w:rsidR="003E1049" w:rsidRPr="00184442">
        <w:rPr>
          <w:sz w:val="22"/>
          <w:szCs w:val="22"/>
        </w:rPr>
        <w:t xml:space="preserve"> del p</w:t>
      </w:r>
      <w:r w:rsidRPr="00184442">
        <w:rPr>
          <w:sz w:val="22"/>
          <w:szCs w:val="22"/>
        </w:rPr>
        <w:t>resente año se llevaron a cabo 15</w:t>
      </w:r>
      <w:r w:rsidR="003E1049" w:rsidRPr="00184442">
        <w:rPr>
          <w:sz w:val="22"/>
          <w:szCs w:val="22"/>
        </w:rPr>
        <w:t xml:space="preserve"> ferias </w:t>
      </w:r>
      <w:r w:rsidRPr="00184442">
        <w:rPr>
          <w:sz w:val="22"/>
          <w:szCs w:val="22"/>
        </w:rPr>
        <w:t>municipales.</w:t>
      </w:r>
      <w:r>
        <w:t xml:space="preserve">  </w:t>
      </w:r>
      <w:r w:rsidRPr="004606CC">
        <w:t>Los grupos</w:t>
      </w:r>
      <w:r>
        <w:t xml:space="preserve"> de investigación que participaron</w:t>
      </w:r>
      <w:r w:rsidRPr="004606CC">
        <w:t xml:space="preserve"> en los espacios de apropiación institucionales organizados por la Unive</w:t>
      </w:r>
      <w:r>
        <w:t xml:space="preserve">rsidad del Magdalena fueron los </w:t>
      </w:r>
      <w:r w:rsidRPr="004606CC">
        <w:t xml:space="preserve"> grupos seleccionados a participar en los espa</w:t>
      </w:r>
      <w:r>
        <w:t>cios de apropiación municipal.</w:t>
      </w:r>
    </w:p>
    <w:p w:rsidR="003E1049" w:rsidRPr="00B20DAD" w:rsidRDefault="003E1049" w:rsidP="003E1049">
      <w:pPr>
        <w:pStyle w:val="Prrafodelista"/>
        <w:ind w:left="1080"/>
        <w:rPr>
          <w:b/>
          <w:sz w:val="22"/>
          <w:szCs w:val="22"/>
        </w:rPr>
      </w:pPr>
    </w:p>
    <w:p w:rsidR="003E1049" w:rsidRPr="00B20DAD" w:rsidRDefault="003E1049" w:rsidP="003E1049">
      <w:pPr>
        <w:pStyle w:val="Prrafodelista"/>
        <w:numPr>
          <w:ilvl w:val="1"/>
          <w:numId w:val="6"/>
        </w:numPr>
        <w:jc w:val="both"/>
        <w:rPr>
          <w:b/>
          <w:sz w:val="22"/>
          <w:szCs w:val="22"/>
        </w:rPr>
      </w:pPr>
      <w:r w:rsidRPr="00B20DAD">
        <w:rPr>
          <w:b/>
          <w:sz w:val="22"/>
          <w:szCs w:val="22"/>
        </w:rPr>
        <w:t>Diseño de la convocatoria</w:t>
      </w:r>
    </w:p>
    <w:p w:rsidR="003E1049" w:rsidRPr="00B20DAD" w:rsidRDefault="003E1049" w:rsidP="003E1049">
      <w:pPr>
        <w:pStyle w:val="Prrafodelista"/>
        <w:ind w:left="1080"/>
        <w:jc w:val="both"/>
        <w:rPr>
          <w:b/>
          <w:sz w:val="22"/>
          <w:szCs w:val="22"/>
        </w:rPr>
      </w:pPr>
    </w:p>
    <w:p w:rsidR="003E1049" w:rsidRPr="00184442" w:rsidRDefault="003E1049" w:rsidP="00184442">
      <w:pPr>
        <w:jc w:val="both"/>
        <w:rPr>
          <w:sz w:val="22"/>
          <w:szCs w:val="22"/>
        </w:rPr>
      </w:pPr>
      <w:r w:rsidRPr="00184442">
        <w:rPr>
          <w:sz w:val="22"/>
          <w:szCs w:val="22"/>
        </w:rPr>
        <w:t xml:space="preserve">Una vez se </w:t>
      </w:r>
      <w:r w:rsidR="00184442">
        <w:rPr>
          <w:sz w:val="22"/>
          <w:szCs w:val="22"/>
        </w:rPr>
        <w:t xml:space="preserve"> convocaron </w:t>
      </w:r>
      <w:r w:rsidRPr="00184442">
        <w:rPr>
          <w:sz w:val="22"/>
          <w:szCs w:val="22"/>
        </w:rPr>
        <w:t>a los g</w:t>
      </w:r>
      <w:r w:rsidR="00184442">
        <w:rPr>
          <w:sz w:val="22"/>
          <w:szCs w:val="22"/>
        </w:rPr>
        <w:t xml:space="preserve">rupos de investigación, se abrió </w:t>
      </w:r>
      <w:r w:rsidRPr="00184442">
        <w:rPr>
          <w:sz w:val="22"/>
          <w:szCs w:val="22"/>
        </w:rPr>
        <w:t>el proceso de inscripción de los proyectos d</w:t>
      </w:r>
      <w:r w:rsidR="00184442">
        <w:rPr>
          <w:sz w:val="22"/>
          <w:szCs w:val="22"/>
        </w:rPr>
        <w:t xml:space="preserve">e investigación que participaron </w:t>
      </w:r>
      <w:r w:rsidRPr="00184442">
        <w:rPr>
          <w:sz w:val="22"/>
          <w:szCs w:val="22"/>
        </w:rPr>
        <w:t xml:space="preserve"> en los espacios de apropiación social municipal</w:t>
      </w:r>
    </w:p>
    <w:p w:rsidR="003E1049" w:rsidRPr="00B20DAD" w:rsidRDefault="003E1049" w:rsidP="003E1049">
      <w:pPr>
        <w:pStyle w:val="Prrafodelista"/>
        <w:ind w:left="1080"/>
        <w:jc w:val="both"/>
        <w:rPr>
          <w:sz w:val="22"/>
          <w:szCs w:val="22"/>
        </w:rPr>
      </w:pPr>
    </w:p>
    <w:p w:rsidR="003E1049" w:rsidRPr="00B20DAD" w:rsidRDefault="00184442" w:rsidP="003E1049">
      <w:pPr>
        <w:pStyle w:val="Prrafodelista"/>
        <w:ind w:left="1080"/>
        <w:jc w:val="both"/>
        <w:rPr>
          <w:sz w:val="22"/>
          <w:szCs w:val="22"/>
        </w:rPr>
      </w:pPr>
      <w:r>
        <w:rPr>
          <w:sz w:val="22"/>
          <w:szCs w:val="22"/>
        </w:rPr>
        <w:t>Los grupos inscritos</w:t>
      </w:r>
      <w:r w:rsidR="003E1049" w:rsidRPr="00B20DAD">
        <w:rPr>
          <w:sz w:val="22"/>
          <w:szCs w:val="22"/>
        </w:rPr>
        <w:t xml:space="preserve"> enviar</w:t>
      </w:r>
      <w:r>
        <w:rPr>
          <w:sz w:val="22"/>
          <w:szCs w:val="22"/>
        </w:rPr>
        <w:t xml:space="preserve">on </w:t>
      </w:r>
      <w:r w:rsidR="003E1049" w:rsidRPr="00B20DAD">
        <w:rPr>
          <w:sz w:val="22"/>
          <w:szCs w:val="22"/>
        </w:rPr>
        <w:t xml:space="preserve"> al correo electrónico </w:t>
      </w:r>
      <w:hyperlink r:id="rId13" w:history="1">
        <w:r w:rsidR="003E1049" w:rsidRPr="00B20DAD">
          <w:rPr>
            <w:rStyle w:val="Hipervnculo"/>
            <w:sz w:val="22"/>
            <w:szCs w:val="22"/>
          </w:rPr>
          <w:t>proyectociclon2016@gmail.com</w:t>
        </w:r>
      </w:hyperlink>
      <w:r w:rsidR="003E1049" w:rsidRPr="00B20DAD">
        <w:rPr>
          <w:sz w:val="22"/>
          <w:szCs w:val="22"/>
        </w:rPr>
        <w:t xml:space="preserve"> los siguientes documentos:</w:t>
      </w:r>
    </w:p>
    <w:p w:rsidR="003E1049" w:rsidRPr="00B20DAD" w:rsidRDefault="003E1049" w:rsidP="003E1049">
      <w:pPr>
        <w:pStyle w:val="Prrafodelista"/>
        <w:ind w:left="1080"/>
        <w:jc w:val="both"/>
        <w:rPr>
          <w:b/>
          <w:sz w:val="22"/>
          <w:szCs w:val="22"/>
        </w:rPr>
      </w:pP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Formato de inscripción de la feria municipal</w:t>
      </w: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Fotocopia del documento de identidad de los dos estudiantes y del docente acompañante</w:t>
      </w: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 xml:space="preserve"> documento de salud de los dos estudiantes y del docente acompañante</w:t>
      </w:r>
    </w:p>
    <w:p w:rsidR="003E1049" w:rsidRPr="00B20DAD" w:rsidRDefault="003E1049" w:rsidP="003E1049">
      <w:pPr>
        <w:pStyle w:val="Prrafodelista"/>
        <w:numPr>
          <w:ilvl w:val="0"/>
          <w:numId w:val="8"/>
        </w:numPr>
        <w:spacing w:line="276" w:lineRule="auto"/>
        <w:contextualSpacing/>
        <w:jc w:val="both"/>
        <w:rPr>
          <w:b/>
          <w:sz w:val="22"/>
          <w:szCs w:val="22"/>
        </w:rPr>
      </w:pPr>
      <w:r w:rsidRPr="00B20DAD">
        <w:rPr>
          <w:sz w:val="22"/>
          <w:szCs w:val="22"/>
        </w:rPr>
        <w:t xml:space="preserve"> información actualizada de proyecto en formato de pendón ( adjunto)</w:t>
      </w:r>
    </w:p>
    <w:p w:rsidR="003E1049" w:rsidRPr="00B20DAD" w:rsidRDefault="003E1049" w:rsidP="003E1049">
      <w:pPr>
        <w:pStyle w:val="Prrafodelista"/>
        <w:numPr>
          <w:ilvl w:val="0"/>
          <w:numId w:val="8"/>
        </w:numPr>
        <w:spacing w:line="276" w:lineRule="auto"/>
        <w:contextualSpacing/>
        <w:jc w:val="both"/>
        <w:rPr>
          <w:sz w:val="22"/>
          <w:szCs w:val="22"/>
        </w:rPr>
      </w:pPr>
      <w:r w:rsidRPr="00B20DAD">
        <w:rPr>
          <w:sz w:val="22"/>
          <w:szCs w:val="22"/>
        </w:rPr>
        <w:t>Resumen del proyecto de investigación</w:t>
      </w:r>
    </w:p>
    <w:p w:rsidR="003E1049" w:rsidRPr="00B20DAD" w:rsidRDefault="003E1049" w:rsidP="003E1049">
      <w:pPr>
        <w:pStyle w:val="Prrafodelista"/>
        <w:numPr>
          <w:ilvl w:val="0"/>
          <w:numId w:val="8"/>
        </w:numPr>
        <w:spacing w:line="276" w:lineRule="auto"/>
        <w:contextualSpacing/>
        <w:jc w:val="both"/>
        <w:rPr>
          <w:sz w:val="22"/>
          <w:szCs w:val="22"/>
        </w:rPr>
      </w:pPr>
      <w:r w:rsidRPr="00B20DAD">
        <w:rPr>
          <w:sz w:val="22"/>
          <w:szCs w:val="22"/>
        </w:rPr>
        <w:t>Diario de campo</w:t>
      </w:r>
    </w:p>
    <w:p w:rsidR="003E1049" w:rsidRPr="00990C87" w:rsidRDefault="003E1049" w:rsidP="003E1049">
      <w:pPr>
        <w:pStyle w:val="Prrafodelista"/>
        <w:numPr>
          <w:ilvl w:val="0"/>
          <w:numId w:val="8"/>
        </w:numPr>
        <w:spacing w:line="276" w:lineRule="auto"/>
        <w:contextualSpacing/>
        <w:jc w:val="both"/>
        <w:rPr>
          <w:b/>
          <w:sz w:val="22"/>
          <w:szCs w:val="22"/>
        </w:rPr>
      </w:pPr>
      <w:r w:rsidRPr="00990C87">
        <w:rPr>
          <w:sz w:val="22"/>
          <w:szCs w:val="22"/>
        </w:rPr>
        <w:t>Permiso de padres de familia de los dos estudiantes.</w:t>
      </w:r>
    </w:p>
    <w:p w:rsidR="003E1049" w:rsidRPr="00B20DAD" w:rsidRDefault="00F34943" w:rsidP="00F34943">
      <w:pPr>
        <w:pStyle w:val="Ttulo2"/>
        <w:keepLines/>
        <w:tabs>
          <w:tab w:val="clear" w:pos="8100"/>
        </w:tabs>
        <w:spacing w:before="40"/>
        <w:ind w:left="0"/>
        <w:jc w:val="both"/>
        <w:rPr>
          <w:b w:val="0"/>
          <w:sz w:val="22"/>
          <w:szCs w:val="22"/>
        </w:rPr>
      </w:pPr>
      <w:bookmarkStart w:id="5" w:name="_Toc513565059"/>
      <w:r>
        <w:rPr>
          <w:sz w:val="22"/>
          <w:szCs w:val="22"/>
        </w:rPr>
        <w:lastRenderedPageBreak/>
        <w:t>9.3</w:t>
      </w:r>
      <w:r w:rsidR="003E1049" w:rsidRPr="00B20DAD">
        <w:rPr>
          <w:sz w:val="22"/>
          <w:szCs w:val="22"/>
        </w:rPr>
        <w:t xml:space="preserve"> Actividades de entretenimiento, culturales y artísticas</w:t>
      </w:r>
      <w:bookmarkEnd w:id="5"/>
    </w:p>
    <w:p w:rsidR="003E1049" w:rsidRDefault="003E1049" w:rsidP="003E1049">
      <w:pPr>
        <w:pStyle w:val="Prrafodelista"/>
        <w:tabs>
          <w:tab w:val="left" w:pos="1418"/>
        </w:tabs>
        <w:jc w:val="both"/>
        <w:rPr>
          <w:sz w:val="22"/>
          <w:szCs w:val="22"/>
        </w:rPr>
      </w:pPr>
      <w:r w:rsidRPr="00B20DAD">
        <w:rPr>
          <w:sz w:val="22"/>
          <w:szCs w:val="22"/>
        </w:rPr>
        <w:t>Dentro de la agenda de la feria, se creó un espacio para actividades lúdicas, en la cual se presentaron obras de teatro, grupos de danzas, grupos de cantos, entre otros. Los participantes en estos espacios se inscribieron previamente a la apertura del evento</w:t>
      </w:r>
      <w:r w:rsidR="00AB7AE7">
        <w:rPr>
          <w:sz w:val="22"/>
          <w:szCs w:val="22"/>
        </w:rPr>
        <w:t>.</w:t>
      </w:r>
    </w:p>
    <w:p w:rsidR="00AB7AE7" w:rsidRPr="00B20DAD" w:rsidRDefault="00AB7AE7" w:rsidP="003E1049">
      <w:pPr>
        <w:pStyle w:val="Prrafodelista"/>
        <w:tabs>
          <w:tab w:val="left" w:pos="1418"/>
        </w:tabs>
        <w:jc w:val="both"/>
        <w:rPr>
          <w:sz w:val="22"/>
          <w:szCs w:val="22"/>
        </w:rPr>
      </w:pPr>
    </w:p>
    <w:p w:rsidR="003E1049" w:rsidRPr="002A43CA" w:rsidRDefault="003E1049" w:rsidP="00AB7AE7">
      <w:pPr>
        <w:jc w:val="both"/>
        <w:rPr>
          <w:b/>
          <w:sz w:val="22"/>
          <w:szCs w:val="22"/>
        </w:rPr>
      </w:pPr>
      <w:r w:rsidRPr="002A43CA">
        <w:rPr>
          <w:b/>
          <w:sz w:val="22"/>
          <w:szCs w:val="22"/>
        </w:rPr>
        <w:t xml:space="preserve">           9.4. </w:t>
      </w:r>
      <w:bookmarkStart w:id="6" w:name="_Toc471737953"/>
      <w:bookmarkStart w:id="7" w:name="_Toc513565060"/>
      <w:r w:rsidRPr="002A43CA">
        <w:rPr>
          <w:b/>
          <w:sz w:val="22"/>
          <w:szCs w:val="22"/>
        </w:rPr>
        <w:t>Actividades de promoción y comunicación</w:t>
      </w:r>
      <w:bookmarkEnd w:id="6"/>
      <w:bookmarkEnd w:id="7"/>
    </w:p>
    <w:p w:rsidR="003E1049" w:rsidRPr="00B20DAD" w:rsidRDefault="003E1049" w:rsidP="003E1049">
      <w:pPr>
        <w:jc w:val="both"/>
        <w:rPr>
          <w:sz w:val="22"/>
          <w:szCs w:val="22"/>
        </w:rPr>
      </w:pPr>
    </w:p>
    <w:p w:rsidR="003E1049" w:rsidRDefault="003E1049" w:rsidP="003E1049">
      <w:pPr>
        <w:jc w:val="both"/>
        <w:rPr>
          <w:sz w:val="22"/>
          <w:szCs w:val="22"/>
        </w:rPr>
      </w:pPr>
      <w:r w:rsidRPr="00B20DAD">
        <w:rPr>
          <w:sz w:val="22"/>
          <w:szCs w:val="22"/>
        </w:rPr>
        <w:t>Registros fotográficos y fílmicos de cada espacio de apropiación social del conocimiento realizado en los diferentes municipios del Magdalena.</w:t>
      </w: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990C87" w:rsidRDefault="00990C87" w:rsidP="003E1049">
      <w:pPr>
        <w:jc w:val="both"/>
        <w:rPr>
          <w:sz w:val="22"/>
          <w:szCs w:val="22"/>
        </w:rPr>
      </w:pPr>
    </w:p>
    <w:p w:rsidR="003E1049" w:rsidRPr="00AB7AE7" w:rsidRDefault="003E1049" w:rsidP="003E1049">
      <w:pPr>
        <w:pStyle w:val="Prrafodelista"/>
        <w:numPr>
          <w:ilvl w:val="0"/>
          <w:numId w:val="6"/>
        </w:numPr>
        <w:spacing w:after="200" w:line="276" w:lineRule="auto"/>
        <w:contextualSpacing/>
        <w:jc w:val="both"/>
        <w:rPr>
          <w:noProof/>
          <w:sz w:val="22"/>
          <w:szCs w:val="22"/>
        </w:rPr>
      </w:pPr>
      <w:r w:rsidRPr="00B20DAD">
        <w:rPr>
          <w:b/>
          <w:sz w:val="22"/>
          <w:szCs w:val="22"/>
        </w:rPr>
        <w:t xml:space="preserve">Participación y desarrollo de los eventos: </w:t>
      </w:r>
    </w:p>
    <w:tbl>
      <w:tblPr>
        <w:tblW w:w="7880" w:type="dxa"/>
        <w:tblInd w:w="55" w:type="dxa"/>
        <w:tblCellMar>
          <w:left w:w="70" w:type="dxa"/>
          <w:right w:w="70" w:type="dxa"/>
        </w:tblCellMar>
        <w:tblLook w:val="04A0" w:firstRow="1" w:lastRow="0" w:firstColumn="1" w:lastColumn="0" w:noHBand="0" w:noVBand="1"/>
      </w:tblPr>
      <w:tblGrid>
        <w:gridCol w:w="3340"/>
        <w:gridCol w:w="1400"/>
        <w:gridCol w:w="1540"/>
        <w:gridCol w:w="1600"/>
      </w:tblGrid>
      <w:tr w:rsidR="00AB7AE7" w:rsidRPr="00AB7AE7" w:rsidTr="00AB7AE7">
        <w:trPr>
          <w:trHeight w:val="885"/>
        </w:trPr>
        <w:tc>
          <w:tcPr>
            <w:tcW w:w="3340" w:type="dxa"/>
            <w:tcBorders>
              <w:top w:val="single" w:sz="8" w:space="0" w:color="4472C4"/>
              <w:left w:val="single" w:sz="8" w:space="0" w:color="4472C4"/>
              <w:bottom w:val="single" w:sz="8" w:space="0" w:color="4472C4"/>
              <w:right w:val="nil"/>
            </w:tcBorders>
            <w:shd w:val="clear" w:color="000000" w:fill="4472C4"/>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Municipios</w:t>
            </w:r>
          </w:p>
        </w:tc>
        <w:tc>
          <w:tcPr>
            <w:tcW w:w="1400" w:type="dxa"/>
            <w:tcBorders>
              <w:top w:val="single" w:sz="8" w:space="0" w:color="4472C4"/>
              <w:left w:val="nil"/>
              <w:bottom w:val="single" w:sz="8" w:space="0" w:color="4472C4"/>
              <w:right w:val="nil"/>
            </w:tcBorders>
            <w:shd w:val="clear" w:color="000000" w:fill="4472C4"/>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Grupos Asistentes </w:t>
            </w:r>
          </w:p>
        </w:tc>
        <w:tc>
          <w:tcPr>
            <w:tcW w:w="1540" w:type="dxa"/>
            <w:tcBorders>
              <w:top w:val="single" w:sz="8" w:space="0" w:color="4472C4"/>
              <w:left w:val="nil"/>
              <w:bottom w:val="single" w:sz="8" w:space="0" w:color="4472C4"/>
              <w:right w:val="nil"/>
            </w:tcBorders>
            <w:shd w:val="clear" w:color="000000" w:fill="4472C4"/>
            <w:vAlign w:val="center"/>
            <w:hideMark/>
          </w:tcPr>
          <w:p w:rsidR="00AB7AE7" w:rsidRPr="00AB7AE7" w:rsidRDefault="00AB7AE7" w:rsidP="00AB7AE7">
            <w:pPr>
              <w:jc w:val="center"/>
              <w:rPr>
                <w:b/>
                <w:bCs/>
                <w:color w:val="000000"/>
                <w:sz w:val="22"/>
                <w:szCs w:val="22"/>
                <w:lang w:val="es-CO" w:eastAsia="es-CO"/>
              </w:rPr>
            </w:pPr>
            <w:proofErr w:type="spellStart"/>
            <w:r w:rsidRPr="00AB7AE7">
              <w:rPr>
                <w:b/>
                <w:bCs/>
                <w:color w:val="000000"/>
                <w:sz w:val="22"/>
                <w:szCs w:val="22"/>
                <w:lang w:val="es-CO" w:eastAsia="es-CO"/>
              </w:rPr>
              <w:t>Cant</w:t>
            </w:r>
            <w:proofErr w:type="spellEnd"/>
            <w:r w:rsidRPr="00AB7AE7">
              <w:rPr>
                <w:b/>
                <w:bCs/>
                <w:color w:val="000000"/>
                <w:sz w:val="22"/>
                <w:szCs w:val="22"/>
                <w:lang w:val="es-CO" w:eastAsia="es-CO"/>
              </w:rPr>
              <w:t>. Grupos  proyectados</w:t>
            </w:r>
          </w:p>
        </w:tc>
        <w:tc>
          <w:tcPr>
            <w:tcW w:w="1600" w:type="dxa"/>
            <w:tcBorders>
              <w:top w:val="single" w:sz="8" w:space="0" w:color="4472C4"/>
              <w:left w:val="nil"/>
              <w:bottom w:val="single" w:sz="8" w:space="0" w:color="4472C4"/>
              <w:right w:val="single" w:sz="8" w:space="0" w:color="4472C4"/>
            </w:tcBorders>
            <w:shd w:val="clear" w:color="000000" w:fill="4472C4"/>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 Participación por municipio </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SAN SEBASTIAN</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59%</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ARACATACA</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26</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69%</w:t>
            </w:r>
          </w:p>
        </w:tc>
      </w:tr>
      <w:tr w:rsidR="00AB7AE7" w:rsidRPr="00AB7AE7" w:rsidTr="00AB7AE7">
        <w:trPr>
          <w:trHeight w:val="64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SAN ZENON - PIJIÑO DEL CARMEN</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9</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69%</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ZONA BANANERA - RIO FRIO</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74%</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SANTA ANA-SANTA </w:t>
            </w:r>
            <w:r w:rsidR="00990C87">
              <w:rPr>
                <w:b/>
                <w:bCs/>
                <w:color w:val="000000"/>
                <w:sz w:val="22"/>
                <w:szCs w:val="22"/>
                <w:lang w:val="es-CO" w:eastAsia="es-CO"/>
              </w:rPr>
              <w:t>BÁRBARA</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78%</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ZONA BANANERA SEVILLA</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19</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25</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76%</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EL BANCO </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rFonts w:ascii="Calibri" w:hAnsi="Calibri"/>
                <w:color w:val="000000"/>
                <w:sz w:val="22"/>
                <w:szCs w:val="22"/>
                <w:lang w:val="es-CO" w:eastAsia="es-CO"/>
              </w:rPr>
            </w:pPr>
            <w:r w:rsidRPr="00AB7AE7">
              <w:rPr>
                <w:rFonts w:ascii="Calibri" w:hAnsi="Calibri"/>
                <w:color w:val="000000"/>
                <w:sz w:val="22"/>
                <w:szCs w:val="22"/>
                <w:lang w:val="es-CO" w:eastAsia="es-CO"/>
              </w:rPr>
              <w:t>26</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77%</w:t>
            </w:r>
          </w:p>
        </w:tc>
      </w:tr>
      <w:tr w:rsidR="00AB7AE7" w:rsidRPr="00AB7AE7" w:rsidTr="00AB7AE7">
        <w:trPr>
          <w:trHeight w:val="660"/>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ALGARROBO-SABANAS DE SAN ANGEL</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77%</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EL BANCO</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21</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rFonts w:ascii="Calibri" w:hAnsi="Calibri"/>
                <w:color w:val="000000"/>
                <w:sz w:val="22"/>
                <w:szCs w:val="22"/>
                <w:lang w:val="es-CO" w:eastAsia="es-CO"/>
              </w:rPr>
            </w:pPr>
            <w:r w:rsidRPr="00AB7AE7">
              <w:rPr>
                <w:rFonts w:ascii="Calibri" w:hAnsi="Calibri"/>
                <w:color w:val="000000"/>
                <w:sz w:val="22"/>
                <w:szCs w:val="22"/>
                <w:lang w:val="es-CO" w:eastAsia="es-CO"/>
              </w:rPr>
              <w:t>23</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91%</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GUAMAL</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14</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78%</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FUNDACION</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29</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69%</w:t>
            </w:r>
          </w:p>
        </w:tc>
      </w:tr>
      <w:tr w:rsidR="00AB7AE7" w:rsidRPr="00AB7AE7" w:rsidTr="00AB7AE7">
        <w:trPr>
          <w:trHeight w:val="750"/>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CONCORDIA -PEDRAZA Y CERRO DE SAN ANTONIO</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21</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24</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88%</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000000" w:fill="D9E2F3"/>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SITIO NUEVO-REMOLINO</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D9E2F3"/>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59%</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ARIGUANI-NUEVA GRANADA</w:t>
            </w:r>
          </w:p>
        </w:tc>
        <w:tc>
          <w:tcPr>
            <w:tcW w:w="14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15</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18</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83%</w:t>
            </w:r>
          </w:p>
        </w:tc>
      </w:tr>
      <w:tr w:rsidR="00AB7AE7" w:rsidRPr="00AB7AE7" w:rsidTr="00AB7AE7">
        <w:trPr>
          <w:trHeight w:val="435"/>
        </w:trPr>
        <w:tc>
          <w:tcPr>
            <w:tcW w:w="3340" w:type="dxa"/>
            <w:tcBorders>
              <w:top w:val="nil"/>
              <w:left w:val="single" w:sz="8" w:space="0" w:color="8EAADB"/>
              <w:bottom w:val="single" w:sz="8" w:space="0" w:color="8EAADB"/>
              <w:right w:val="single" w:sz="8" w:space="0" w:color="8EAADB"/>
            </w:tcBorders>
            <w:shd w:val="clear" w:color="auto" w:fill="auto"/>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PUEBLO VIEJO</w:t>
            </w:r>
          </w:p>
        </w:tc>
        <w:tc>
          <w:tcPr>
            <w:tcW w:w="1400" w:type="dxa"/>
            <w:tcBorders>
              <w:top w:val="nil"/>
              <w:left w:val="nil"/>
              <w:bottom w:val="single" w:sz="8" w:space="0" w:color="8EAADB"/>
              <w:right w:val="single" w:sz="8" w:space="0" w:color="8EAADB"/>
            </w:tcBorders>
            <w:shd w:val="clear" w:color="auto" w:fill="auto"/>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10</w:t>
            </w:r>
          </w:p>
        </w:tc>
        <w:tc>
          <w:tcPr>
            <w:tcW w:w="1540" w:type="dxa"/>
            <w:tcBorders>
              <w:top w:val="nil"/>
              <w:left w:val="nil"/>
              <w:bottom w:val="single" w:sz="8" w:space="0" w:color="FFFFFF"/>
              <w:right w:val="single" w:sz="8" w:space="0" w:color="FFFFFF"/>
            </w:tcBorders>
            <w:shd w:val="clear" w:color="000000" w:fill="B4C6E7"/>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17</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color w:val="000000"/>
                <w:sz w:val="22"/>
                <w:szCs w:val="22"/>
                <w:lang w:val="es-CO" w:eastAsia="es-CO"/>
              </w:rPr>
            </w:pPr>
            <w:r w:rsidRPr="00AB7AE7">
              <w:rPr>
                <w:color w:val="000000"/>
                <w:sz w:val="22"/>
                <w:szCs w:val="22"/>
                <w:lang w:val="es-CO" w:eastAsia="es-CO"/>
              </w:rPr>
              <w:t>59%</w:t>
            </w:r>
          </w:p>
        </w:tc>
      </w:tr>
      <w:tr w:rsidR="00AB7AE7" w:rsidRPr="00AB7AE7" w:rsidTr="00AB7AE7">
        <w:trPr>
          <w:trHeight w:val="435"/>
        </w:trPr>
        <w:tc>
          <w:tcPr>
            <w:tcW w:w="6280" w:type="dxa"/>
            <w:gridSpan w:val="3"/>
            <w:tcBorders>
              <w:top w:val="single" w:sz="8" w:space="0" w:color="8EAADB"/>
              <w:left w:val="single" w:sz="8" w:space="0" w:color="8EAADB"/>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 xml:space="preserve">TOTAL % PARTICIPACIÓN ESPACIO DE MAESTROS </w:t>
            </w:r>
          </w:p>
        </w:tc>
        <w:tc>
          <w:tcPr>
            <w:tcW w:w="1600" w:type="dxa"/>
            <w:tcBorders>
              <w:top w:val="nil"/>
              <w:left w:val="nil"/>
              <w:bottom w:val="single" w:sz="8" w:space="0" w:color="8EAADB"/>
              <w:right w:val="single" w:sz="8" w:space="0" w:color="8EAADB"/>
            </w:tcBorders>
            <w:shd w:val="clear" w:color="000000" w:fill="D9E2F3"/>
            <w:noWrap/>
            <w:vAlign w:val="center"/>
            <w:hideMark/>
          </w:tcPr>
          <w:p w:rsidR="00AB7AE7" w:rsidRPr="00AB7AE7" w:rsidRDefault="00AB7AE7" w:rsidP="00AB7AE7">
            <w:pPr>
              <w:jc w:val="center"/>
              <w:rPr>
                <w:b/>
                <w:bCs/>
                <w:color w:val="000000"/>
                <w:sz w:val="22"/>
                <w:szCs w:val="22"/>
                <w:lang w:val="es-CO" w:eastAsia="es-CO"/>
              </w:rPr>
            </w:pPr>
            <w:r w:rsidRPr="00AB7AE7">
              <w:rPr>
                <w:b/>
                <w:bCs/>
                <w:color w:val="000000"/>
                <w:sz w:val="22"/>
                <w:szCs w:val="22"/>
                <w:lang w:val="es-CO" w:eastAsia="es-CO"/>
              </w:rPr>
              <w:t>74%</w:t>
            </w:r>
          </w:p>
        </w:tc>
      </w:tr>
    </w:tbl>
    <w:p w:rsidR="00AB7AE7" w:rsidRDefault="00AB7AE7" w:rsidP="00AB7AE7">
      <w:pPr>
        <w:pStyle w:val="Prrafodelista"/>
        <w:spacing w:after="200" w:line="276" w:lineRule="auto"/>
        <w:ind w:left="360"/>
        <w:contextualSpacing/>
        <w:jc w:val="both"/>
        <w:rPr>
          <w:b/>
          <w:sz w:val="22"/>
          <w:szCs w:val="22"/>
        </w:rPr>
      </w:pPr>
    </w:p>
    <w:p w:rsidR="00AB7AE7" w:rsidRDefault="00AB7AE7" w:rsidP="00AB7AE7">
      <w:pPr>
        <w:pStyle w:val="Prrafodelista"/>
        <w:spacing w:after="200" w:line="276" w:lineRule="auto"/>
        <w:ind w:left="360"/>
        <w:contextualSpacing/>
        <w:jc w:val="both"/>
        <w:rPr>
          <w:b/>
          <w:sz w:val="22"/>
          <w:szCs w:val="22"/>
        </w:rPr>
      </w:pPr>
    </w:p>
    <w:p w:rsidR="00AB7AE7" w:rsidRPr="00B20DAD" w:rsidRDefault="00AB7AE7" w:rsidP="00AB7AE7">
      <w:pPr>
        <w:pStyle w:val="Prrafodelista"/>
        <w:spacing w:after="200" w:line="276" w:lineRule="auto"/>
        <w:ind w:left="360"/>
        <w:contextualSpacing/>
        <w:jc w:val="both"/>
        <w:rPr>
          <w:noProof/>
          <w:sz w:val="22"/>
          <w:szCs w:val="22"/>
        </w:rPr>
      </w:pPr>
    </w:p>
    <w:p w:rsidR="003E1049" w:rsidRDefault="003E1049" w:rsidP="003E1049">
      <w:pPr>
        <w:spacing w:after="200" w:line="276" w:lineRule="auto"/>
        <w:contextualSpacing/>
        <w:jc w:val="both"/>
        <w:rPr>
          <w:noProof/>
          <w:sz w:val="22"/>
          <w:szCs w:val="22"/>
        </w:rPr>
      </w:pPr>
      <w:r w:rsidRPr="00B20DAD">
        <w:rPr>
          <w:noProof/>
          <w:sz w:val="22"/>
          <w:szCs w:val="22"/>
        </w:rPr>
        <w:lastRenderedPageBreak/>
        <w:t>El porcen</w:t>
      </w:r>
      <w:r w:rsidR="002A43CA">
        <w:rPr>
          <w:noProof/>
          <w:sz w:val="22"/>
          <w:szCs w:val="22"/>
        </w:rPr>
        <w:t xml:space="preserve">taje de participacion para los 15 </w:t>
      </w:r>
      <w:r w:rsidRPr="00B20DAD">
        <w:rPr>
          <w:noProof/>
          <w:sz w:val="22"/>
          <w:szCs w:val="22"/>
        </w:rPr>
        <w:t xml:space="preserve">espacios </w:t>
      </w:r>
      <w:r w:rsidR="002A43CA">
        <w:rPr>
          <w:noProof/>
          <w:sz w:val="22"/>
          <w:szCs w:val="22"/>
        </w:rPr>
        <w:t>realizados fue del 74</w:t>
      </w:r>
      <w:r w:rsidRPr="00B20DAD">
        <w:rPr>
          <w:noProof/>
          <w:sz w:val="22"/>
          <w:szCs w:val="22"/>
        </w:rPr>
        <w:t>%, lo que demuestra una baja participacion a comparacion de los espacios realizados durante   el año anterior</w:t>
      </w:r>
      <w:r w:rsidR="002A43CA">
        <w:rPr>
          <w:noProof/>
          <w:sz w:val="22"/>
          <w:szCs w:val="22"/>
        </w:rPr>
        <w:t>.</w:t>
      </w:r>
    </w:p>
    <w:p w:rsidR="002A43CA" w:rsidRDefault="002A43CA" w:rsidP="003E1049">
      <w:pPr>
        <w:spacing w:after="200" w:line="276" w:lineRule="auto"/>
        <w:contextualSpacing/>
        <w:jc w:val="both"/>
        <w:rPr>
          <w:noProof/>
          <w:sz w:val="22"/>
          <w:szCs w:val="22"/>
        </w:rPr>
      </w:pPr>
    </w:p>
    <w:p w:rsidR="002A43CA" w:rsidRPr="00B20DAD" w:rsidRDefault="002A43CA" w:rsidP="003E1049">
      <w:pPr>
        <w:spacing w:after="200" w:line="276" w:lineRule="auto"/>
        <w:contextualSpacing/>
        <w:jc w:val="both"/>
        <w:rPr>
          <w:noProof/>
          <w:sz w:val="22"/>
          <w:szCs w:val="22"/>
        </w:rPr>
      </w:pPr>
      <w:bookmarkStart w:id="8" w:name="_GoBack"/>
      <w:r>
        <w:rPr>
          <w:noProof/>
          <w:lang w:val="es-CO" w:eastAsia="es-CO"/>
        </w:rPr>
        <w:drawing>
          <wp:inline distT="0" distB="0" distL="0" distR="0" wp14:anchorId="07E7997D" wp14:editId="24820BCE">
            <wp:extent cx="5612130" cy="3907790"/>
            <wp:effectExtent l="0" t="0" r="26670" b="16510"/>
            <wp:docPr id="3" name="Gráfico 3">
              <a:extLst xmlns:a="http://schemas.openxmlformats.org/drawingml/2006/main">
                <a:ext uri="{FF2B5EF4-FFF2-40B4-BE49-F238E27FC236}">
                  <a16:creationId xmlns:lc="http://schemas.openxmlformats.org/drawingml/2006/lockedCanvas" xmlns:a16="http://schemas.microsoft.com/office/drawing/2014/main" xmlns:xdr="http://schemas.openxmlformats.org/drawingml/2006/spreadsheetDrawing" xmlns="" xmlns:w="http://schemas.openxmlformats.org/wordprocessingml/2006/main" xmlns:w10="urn:schemas-microsoft-com:office:word" xmlns:v="urn:schemas-microsoft-com:vml" xmlns:o="urn:schemas-microsoft-com:office:office" id="{6B98E848-6E3C-435E-A148-211F441CC9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bookmarkEnd w:id="8"/>
    </w:p>
    <w:p w:rsidR="003E1049" w:rsidRDefault="003E1049" w:rsidP="003E1049">
      <w:pPr>
        <w:pStyle w:val="Epgrafe"/>
        <w:rPr>
          <w:rFonts w:ascii="Times New Roman" w:hAnsi="Times New Roman"/>
          <w:sz w:val="24"/>
          <w:szCs w:val="24"/>
        </w:rPr>
      </w:pPr>
      <w:r>
        <w:t xml:space="preserve">       Ilustración </w:t>
      </w:r>
      <w:r w:rsidR="00102292">
        <w:fldChar w:fldCharType="begin"/>
      </w:r>
      <w:r w:rsidR="00102292">
        <w:instrText xml:space="preserve"> SEQ Ilustración \* ARABIC </w:instrText>
      </w:r>
      <w:r w:rsidR="00102292">
        <w:fldChar w:fldCharType="separate"/>
      </w:r>
      <w:r w:rsidR="00327213">
        <w:rPr>
          <w:noProof/>
        </w:rPr>
        <w:t>1</w:t>
      </w:r>
      <w:r w:rsidR="00102292">
        <w:rPr>
          <w:noProof/>
        </w:rPr>
        <w:fldChar w:fldCharType="end"/>
      </w:r>
      <w:r>
        <w:t xml:space="preserve">. Participación Espacio de </w:t>
      </w:r>
      <w:r w:rsidR="002A43CA">
        <w:t>Apropiación Municipal- Mes Julio - agosto</w:t>
      </w:r>
      <w:r>
        <w:t>.</w:t>
      </w:r>
    </w:p>
    <w:p w:rsidR="003E1049" w:rsidRPr="00B20DAD" w:rsidRDefault="003E1049" w:rsidP="003E1049">
      <w:pPr>
        <w:pStyle w:val="Prrafodelista"/>
        <w:ind w:left="360"/>
        <w:jc w:val="both"/>
        <w:rPr>
          <w:noProof/>
          <w:sz w:val="22"/>
          <w:szCs w:val="22"/>
        </w:rPr>
      </w:pPr>
    </w:p>
    <w:p w:rsidR="003E1049" w:rsidRPr="00B20DAD" w:rsidRDefault="003E1049" w:rsidP="003E1049">
      <w:pPr>
        <w:pStyle w:val="Prrafodelista"/>
        <w:ind w:left="360"/>
        <w:jc w:val="both"/>
        <w:rPr>
          <w:noProof/>
          <w:sz w:val="22"/>
          <w:szCs w:val="22"/>
        </w:rPr>
      </w:pPr>
      <w:r w:rsidRPr="00B20DAD">
        <w:rPr>
          <w:sz w:val="22"/>
          <w:szCs w:val="22"/>
        </w:rPr>
        <w:t>Se c</w:t>
      </w:r>
      <w:r w:rsidR="002A43CA">
        <w:rPr>
          <w:sz w:val="22"/>
          <w:szCs w:val="22"/>
        </w:rPr>
        <w:t>ontó con la participación del 74</w:t>
      </w:r>
      <w:r w:rsidRPr="00B20DAD">
        <w:rPr>
          <w:sz w:val="22"/>
          <w:szCs w:val="22"/>
        </w:rPr>
        <w:t>%  d</w:t>
      </w:r>
      <w:r w:rsidR="002A43CA">
        <w:rPr>
          <w:sz w:val="22"/>
          <w:szCs w:val="22"/>
        </w:rPr>
        <w:t>e los grupos en el mes de  julio- agosto</w:t>
      </w:r>
      <w:r w:rsidRPr="00B20DAD">
        <w:rPr>
          <w:sz w:val="22"/>
          <w:szCs w:val="22"/>
        </w:rPr>
        <w:t xml:space="preserve">, </w:t>
      </w:r>
      <w:r w:rsidR="002A43CA">
        <w:rPr>
          <w:sz w:val="22"/>
          <w:szCs w:val="22"/>
        </w:rPr>
        <w:t>lo que indica la asistencia de 6</w:t>
      </w:r>
      <w:r w:rsidRPr="00B20DAD">
        <w:rPr>
          <w:sz w:val="22"/>
          <w:szCs w:val="22"/>
        </w:rPr>
        <w:t xml:space="preserve">1 grupos de investigación  tanto de zonas rurales como de zonas urbanas. </w:t>
      </w:r>
      <w:r w:rsidRPr="00B20DAD">
        <w:rPr>
          <w:noProof/>
          <w:sz w:val="22"/>
          <w:szCs w:val="22"/>
        </w:rPr>
        <w:t>El porcentaje de abstinencia de los grupos  a los espacios de apropiacion mun</w:t>
      </w:r>
      <w:r w:rsidR="002A43CA">
        <w:rPr>
          <w:noProof/>
          <w:sz w:val="22"/>
          <w:szCs w:val="22"/>
        </w:rPr>
        <w:t>icipal  fue del 26</w:t>
      </w:r>
      <w:r w:rsidRPr="00B20DAD">
        <w:rPr>
          <w:noProof/>
          <w:sz w:val="22"/>
          <w:szCs w:val="22"/>
        </w:rPr>
        <w:t>%, lo cual es un valor preocupante pese a diferentes factores (clima, estado de las vias, desmotivacion de los grupos hacia el programa, entre otras)</w:t>
      </w:r>
    </w:p>
    <w:p w:rsidR="003E1049" w:rsidRPr="00B20DAD" w:rsidRDefault="003E1049" w:rsidP="003E1049">
      <w:pPr>
        <w:pStyle w:val="Prrafodelista"/>
        <w:ind w:left="360"/>
        <w:jc w:val="both"/>
        <w:rPr>
          <w:noProof/>
          <w:sz w:val="22"/>
          <w:szCs w:val="22"/>
        </w:rPr>
      </w:pPr>
    </w:p>
    <w:p w:rsidR="003E1049" w:rsidRPr="00B20DAD" w:rsidRDefault="003E1049" w:rsidP="003E1049">
      <w:pPr>
        <w:pStyle w:val="Prrafodelista"/>
        <w:numPr>
          <w:ilvl w:val="0"/>
          <w:numId w:val="6"/>
        </w:numPr>
        <w:spacing w:after="200" w:line="276" w:lineRule="auto"/>
        <w:ind w:left="502"/>
        <w:contextualSpacing/>
        <w:jc w:val="both"/>
        <w:rPr>
          <w:sz w:val="22"/>
          <w:szCs w:val="22"/>
        </w:rPr>
      </w:pPr>
      <w:r w:rsidRPr="00B20DAD">
        <w:rPr>
          <w:sz w:val="22"/>
          <w:szCs w:val="22"/>
        </w:rPr>
        <w:t>Movilización de los grupos de investigación: para la ejecución de las actividades de movilización se les hacía entrega del dinero correspondiente a los gastos del desplazamiento a los espacios de apropiación en las instituciones, teniendo en cuenta la localización de los grupos, fuera en zonas rurales o urbanas.</w:t>
      </w:r>
    </w:p>
    <w:p w:rsidR="003E1049" w:rsidRPr="00B20DAD" w:rsidRDefault="003E1049" w:rsidP="003E1049">
      <w:pPr>
        <w:pStyle w:val="Prrafodelista"/>
        <w:spacing w:after="200" w:line="276" w:lineRule="auto"/>
        <w:ind w:left="502"/>
        <w:contextualSpacing/>
        <w:jc w:val="both"/>
        <w:rPr>
          <w:sz w:val="22"/>
          <w:szCs w:val="22"/>
        </w:rPr>
      </w:pPr>
    </w:p>
    <w:p w:rsidR="003E1049" w:rsidRPr="00B20DAD" w:rsidRDefault="003E1049" w:rsidP="003E1049">
      <w:pPr>
        <w:pStyle w:val="Prrafodelista"/>
        <w:numPr>
          <w:ilvl w:val="0"/>
          <w:numId w:val="6"/>
        </w:numPr>
        <w:spacing w:line="276" w:lineRule="auto"/>
        <w:ind w:left="502"/>
        <w:contextualSpacing/>
        <w:jc w:val="both"/>
        <w:rPr>
          <w:sz w:val="22"/>
          <w:szCs w:val="22"/>
        </w:rPr>
      </w:pPr>
      <w:r w:rsidRPr="00B20DAD">
        <w:rPr>
          <w:sz w:val="22"/>
          <w:szCs w:val="22"/>
        </w:rPr>
        <w:lastRenderedPageBreak/>
        <w:t>Evento: Las presentaciones se efectuaban de 11:30 AM a 12:30 PM, contábamos con la participación de rectores de las instituciones, se realizaban presentaciones con muestras de baile, teatro, actividades lúdicas, entre otras.</w:t>
      </w:r>
    </w:p>
    <w:p w:rsidR="003E1049" w:rsidRPr="00B20DAD" w:rsidRDefault="003E1049" w:rsidP="003E1049">
      <w:pPr>
        <w:pStyle w:val="Prrafodelista"/>
        <w:ind w:left="502"/>
        <w:jc w:val="both"/>
        <w:rPr>
          <w:sz w:val="22"/>
          <w:szCs w:val="22"/>
        </w:rPr>
      </w:pPr>
      <w:r w:rsidRPr="00B20DAD">
        <w:rPr>
          <w:sz w:val="22"/>
          <w:szCs w:val="22"/>
        </w:rPr>
        <w:t>Al final se entrega a cada grupo de investigación un certificado de participación.</w:t>
      </w:r>
    </w:p>
    <w:p w:rsidR="003E1049" w:rsidRDefault="003E1049" w:rsidP="003E1049">
      <w:pPr>
        <w:jc w:val="both"/>
        <w:rPr>
          <w:b/>
          <w:sz w:val="22"/>
          <w:szCs w:val="22"/>
        </w:rPr>
      </w:pPr>
      <w:r w:rsidRPr="00B20DAD">
        <w:rPr>
          <w:b/>
          <w:sz w:val="22"/>
          <w:szCs w:val="22"/>
        </w:rPr>
        <w:t>Selección de los grupos de investigación participantes.</w:t>
      </w:r>
    </w:p>
    <w:p w:rsidR="00990C87" w:rsidRPr="00B20DAD" w:rsidRDefault="00990C87" w:rsidP="003E1049">
      <w:pPr>
        <w:jc w:val="both"/>
        <w:rPr>
          <w:b/>
          <w:sz w:val="22"/>
          <w:szCs w:val="22"/>
        </w:rPr>
      </w:pPr>
    </w:p>
    <w:p w:rsidR="003E1049" w:rsidRPr="00B20DAD" w:rsidRDefault="003E1049" w:rsidP="003E1049">
      <w:pPr>
        <w:jc w:val="both"/>
        <w:rPr>
          <w:b/>
          <w:sz w:val="22"/>
          <w:szCs w:val="22"/>
        </w:rPr>
      </w:pPr>
    </w:p>
    <w:p w:rsidR="003E1049" w:rsidRDefault="003E1049" w:rsidP="003E1049">
      <w:pPr>
        <w:jc w:val="both"/>
        <w:rPr>
          <w:b/>
          <w:sz w:val="22"/>
          <w:szCs w:val="22"/>
        </w:rPr>
      </w:pPr>
      <w:r w:rsidRPr="00B20DAD">
        <w:rPr>
          <w:b/>
          <w:sz w:val="22"/>
          <w:szCs w:val="22"/>
        </w:rPr>
        <w:t>Planeación de las inscripciones</w:t>
      </w:r>
    </w:p>
    <w:p w:rsidR="00990C87" w:rsidRPr="00B20DAD" w:rsidRDefault="00990C87" w:rsidP="003E1049">
      <w:pPr>
        <w:jc w:val="both"/>
        <w:rPr>
          <w:b/>
          <w:sz w:val="22"/>
          <w:szCs w:val="22"/>
        </w:rPr>
      </w:pPr>
    </w:p>
    <w:p w:rsidR="003E1049" w:rsidRPr="00B20DAD" w:rsidRDefault="003E1049" w:rsidP="003E1049">
      <w:pPr>
        <w:pStyle w:val="Sinespaciado"/>
        <w:spacing w:line="276" w:lineRule="auto"/>
        <w:jc w:val="both"/>
        <w:rPr>
          <w:rFonts w:ascii="Times New Roman" w:hAnsi="Times New Roman"/>
          <w:b/>
        </w:rPr>
      </w:pPr>
      <w:r w:rsidRPr="00B20DAD">
        <w:rPr>
          <w:rFonts w:ascii="Times New Roman" w:hAnsi="Times New Roman"/>
          <w:b/>
        </w:rPr>
        <w:t>VALORACIÓN DE LOS GRUPOS DE INVESTIGACIÓN:</w:t>
      </w:r>
    </w:p>
    <w:p w:rsidR="003E1049" w:rsidRPr="00B20DAD" w:rsidRDefault="003E1049" w:rsidP="003E1049">
      <w:pPr>
        <w:jc w:val="both"/>
        <w:rPr>
          <w:sz w:val="22"/>
          <w:szCs w:val="22"/>
        </w:rPr>
      </w:pPr>
    </w:p>
    <w:p w:rsidR="003E1049" w:rsidRPr="00B20DAD" w:rsidRDefault="00102292" w:rsidP="003E1049">
      <w:pPr>
        <w:pStyle w:val="TDC1"/>
        <w:numPr>
          <w:ilvl w:val="0"/>
          <w:numId w:val="9"/>
        </w:numPr>
        <w:tabs>
          <w:tab w:val="left" w:pos="440"/>
          <w:tab w:val="right" w:leader="dot" w:pos="8828"/>
        </w:tabs>
        <w:spacing w:line="240" w:lineRule="auto"/>
        <w:rPr>
          <w:rStyle w:val="Hipervnculo"/>
          <w:b/>
          <w:noProof/>
        </w:rPr>
      </w:pPr>
      <w:hyperlink w:anchor="_Toc471737948" w:history="1">
        <w:r w:rsidR="003E1049" w:rsidRPr="00B20DAD">
          <w:rPr>
            <w:rStyle w:val="Hipervnculo"/>
            <w:b/>
            <w:noProof/>
          </w:rPr>
          <w:t>PROCESO DE VALORACIÓN FORMATIVA A LOS GRUPOS DE INVESTIGACIÓN</w:t>
        </w:r>
      </w:hyperlink>
    </w:p>
    <w:tbl>
      <w:tblPr>
        <w:tblStyle w:val="GridTable4Accent5"/>
        <w:tblW w:w="0" w:type="auto"/>
        <w:jc w:val="center"/>
        <w:tblLook w:val="04A0" w:firstRow="1" w:lastRow="0" w:firstColumn="1" w:lastColumn="0" w:noHBand="0" w:noVBand="1"/>
      </w:tblPr>
      <w:tblGrid>
        <w:gridCol w:w="5796"/>
        <w:gridCol w:w="2314"/>
      </w:tblGrid>
      <w:tr w:rsidR="003E1049" w:rsidRPr="00B20DAD" w:rsidTr="003D0D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line="276" w:lineRule="auto"/>
              <w:jc w:val="center"/>
              <w:rPr>
                <w:b w:val="0"/>
                <w:color w:val="000000" w:themeColor="text1"/>
                <w:sz w:val="22"/>
                <w:szCs w:val="22"/>
              </w:rPr>
            </w:pPr>
            <w:r w:rsidRPr="00B20DAD">
              <w:rPr>
                <w:color w:val="000000" w:themeColor="text1"/>
                <w:sz w:val="22"/>
                <w:szCs w:val="22"/>
              </w:rPr>
              <w:t>CRITERIO</w:t>
            </w:r>
          </w:p>
          <w:p w:rsidR="003E1049" w:rsidRPr="00B20DAD" w:rsidRDefault="003E1049" w:rsidP="003D0D6A">
            <w:pPr>
              <w:spacing w:line="276" w:lineRule="auto"/>
              <w:jc w:val="center"/>
              <w:rPr>
                <w:b w:val="0"/>
                <w:color w:val="000000" w:themeColor="text1"/>
                <w:sz w:val="22"/>
                <w:szCs w:val="22"/>
              </w:rPr>
            </w:pPr>
          </w:p>
        </w:tc>
        <w:tc>
          <w:tcPr>
            <w:tcW w:w="2314" w:type="dxa"/>
          </w:tcPr>
          <w:p w:rsidR="003E1049" w:rsidRPr="00B20DAD" w:rsidRDefault="003E1049" w:rsidP="003D0D6A">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000000" w:themeColor="text1"/>
                <w:sz w:val="22"/>
                <w:szCs w:val="22"/>
              </w:rPr>
            </w:pPr>
            <w:r w:rsidRPr="00B20DAD">
              <w:rPr>
                <w:color w:val="000000" w:themeColor="text1"/>
                <w:sz w:val="22"/>
                <w:szCs w:val="22"/>
              </w:rPr>
              <w:t>PUNTAJE</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Comprensión del proceso de investigación (desde la constitución del grupo hasta la elaboración del informe de investigación.</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 xml:space="preserve">Apropiación de conceptos. </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Apropiación de la Investigación como Estrategia Pedagógica.</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Desarrollo de capacidades y habilidades cognoscitivas, sociales, valorativas y propositivas.</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sz w:val="22"/>
                <w:szCs w:val="22"/>
                <w:lang w:eastAsia="es-CO"/>
              </w:rPr>
            </w:pPr>
            <w:r w:rsidRPr="00B20DAD">
              <w:rPr>
                <w:b w:val="0"/>
                <w:color w:val="000000" w:themeColor="text1"/>
                <w:sz w:val="22"/>
                <w:szCs w:val="22"/>
              </w:rPr>
              <w:t>Desarrollo de capacidades y habilidades para argumentar y comunicar el proceso y resultados de investigación.</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Apropiación de los desarrollos logrados en el asunto investigado.</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Implementación de la solución en el contexto propuesto.</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after="200" w:line="276" w:lineRule="auto"/>
              <w:jc w:val="both"/>
              <w:rPr>
                <w:b w:val="0"/>
                <w:color w:val="000000" w:themeColor="text1"/>
                <w:sz w:val="22"/>
                <w:szCs w:val="22"/>
              </w:rPr>
            </w:pPr>
            <w:r w:rsidRPr="00B20DAD">
              <w:rPr>
                <w:b w:val="0"/>
                <w:color w:val="000000" w:themeColor="text1"/>
                <w:sz w:val="22"/>
                <w:szCs w:val="22"/>
              </w:rPr>
              <w:t>Impactos de la solución implementada.</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before="100" w:beforeAutospacing="1" w:after="100" w:afterAutospacing="1" w:line="276" w:lineRule="auto"/>
              <w:jc w:val="both"/>
              <w:rPr>
                <w:b w:val="0"/>
                <w:color w:val="FF0000"/>
                <w:sz w:val="22"/>
                <w:szCs w:val="22"/>
                <w:lang w:eastAsia="es-CO"/>
              </w:rPr>
            </w:pPr>
            <w:r w:rsidRPr="00B20DAD">
              <w:rPr>
                <w:b w:val="0"/>
                <w:color w:val="000000" w:themeColor="text1"/>
                <w:sz w:val="22"/>
                <w:szCs w:val="22"/>
                <w:lang w:eastAsia="es-CO"/>
              </w:rPr>
              <w:t>El Informe de investigación y el Diario de campo.</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line="276" w:lineRule="auto"/>
              <w:jc w:val="both"/>
              <w:rPr>
                <w:b w:val="0"/>
                <w:color w:val="000000" w:themeColor="text1"/>
                <w:sz w:val="22"/>
                <w:szCs w:val="22"/>
              </w:rPr>
            </w:pPr>
            <w:r w:rsidRPr="00B20DAD">
              <w:rPr>
                <w:b w:val="0"/>
                <w:sz w:val="22"/>
                <w:szCs w:val="22"/>
                <w:lang w:eastAsia="es-CO"/>
              </w:rPr>
              <w:t>El stand o puesto, su decoración y concordancia con el tema expuesto.</w:t>
            </w:r>
          </w:p>
        </w:tc>
        <w:tc>
          <w:tcPr>
            <w:tcW w:w="2314" w:type="dxa"/>
          </w:tcPr>
          <w:p w:rsidR="003E1049" w:rsidRPr="00B20DAD" w:rsidRDefault="003E1049" w:rsidP="003D0D6A">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20DAD">
              <w:rPr>
                <w:color w:val="000000" w:themeColor="text1"/>
                <w:sz w:val="22"/>
                <w:szCs w:val="22"/>
              </w:rPr>
              <w:t>10</w:t>
            </w:r>
          </w:p>
        </w:tc>
      </w:tr>
      <w:tr w:rsidR="003E1049" w:rsidRPr="00B20DAD" w:rsidTr="003D0D6A">
        <w:trPr>
          <w:cnfStyle w:val="000000100000" w:firstRow="0" w:lastRow="0" w:firstColumn="0" w:lastColumn="0" w:oddVBand="0" w:evenVBand="0" w:oddHBand="1" w:evenHBand="0" w:firstRowFirstColumn="0" w:firstRowLastColumn="0" w:lastRowFirstColumn="0" w:lastRowLastColumn="0"/>
          <w:trHeight w:val="468"/>
          <w:jc w:val="center"/>
        </w:trPr>
        <w:tc>
          <w:tcPr>
            <w:cnfStyle w:val="001000000000" w:firstRow="0" w:lastRow="0" w:firstColumn="1" w:lastColumn="0" w:oddVBand="0" w:evenVBand="0" w:oddHBand="0" w:evenHBand="0" w:firstRowFirstColumn="0" w:firstRowLastColumn="0" w:lastRowFirstColumn="0" w:lastRowLastColumn="0"/>
            <w:tcW w:w="5796" w:type="dxa"/>
          </w:tcPr>
          <w:p w:rsidR="003E1049" w:rsidRPr="00B20DAD" w:rsidRDefault="003E1049" w:rsidP="003D0D6A">
            <w:pPr>
              <w:spacing w:line="276" w:lineRule="auto"/>
              <w:jc w:val="center"/>
              <w:rPr>
                <w:b w:val="0"/>
                <w:sz w:val="22"/>
                <w:szCs w:val="22"/>
                <w:lang w:eastAsia="es-CO"/>
              </w:rPr>
            </w:pPr>
            <w:r w:rsidRPr="00B20DAD">
              <w:rPr>
                <w:sz w:val="22"/>
                <w:szCs w:val="22"/>
                <w:lang w:eastAsia="es-CO"/>
              </w:rPr>
              <w:t>TOTAL</w:t>
            </w:r>
          </w:p>
        </w:tc>
        <w:tc>
          <w:tcPr>
            <w:tcW w:w="2314" w:type="dxa"/>
          </w:tcPr>
          <w:p w:rsidR="003E1049" w:rsidRPr="00B20DAD" w:rsidRDefault="003E1049" w:rsidP="003D0D6A">
            <w:pPr>
              <w:spacing w:line="276" w:lineRule="auto"/>
              <w:jc w:val="center"/>
              <w:cnfStyle w:val="000000100000" w:firstRow="0" w:lastRow="0" w:firstColumn="0" w:lastColumn="0" w:oddVBand="0" w:evenVBand="0" w:oddHBand="1" w:evenHBand="0" w:firstRowFirstColumn="0" w:firstRowLastColumn="0" w:lastRowFirstColumn="0" w:lastRowLastColumn="0"/>
              <w:rPr>
                <w:b/>
                <w:color w:val="000000" w:themeColor="text1"/>
                <w:sz w:val="22"/>
                <w:szCs w:val="22"/>
              </w:rPr>
            </w:pPr>
            <w:r w:rsidRPr="00B20DAD">
              <w:rPr>
                <w:b/>
                <w:color w:val="000000" w:themeColor="text1"/>
                <w:sz w:val="22"/>
                <w:szCs w:val="22"/>
              </w:rPr>
              <w:t>100</w:t>
            </w:r>
          </w:p>
        </w:tc>
      </w:tr>
    </w:tbl>
    <w:p w:rsidR="003E1049" w:rsidRDefault="00990C87" w:rsidP="003E1049">
      <w:pPr>
        <w:jc w:val="both"/>
        <w:rPr>
          <w:sz w:val="22"/>
          <w:szCs w:val="22"/>
        </w:rPr>
      </w:pPr>
      <w:r>
        <w:rPr>
          <w:b/>
          <w:sz w:val="22"/>
          <w:szCs w:val="22"/>
        </w:rPr>
        <w:t xml:space="preserve">     Anexo No. 1</w:t>
      </w:r>
      <w:r w:rsidR="003E1049" w:rsidRPr="00B20DAD">
        <w:rPr>
          <w:sz w:val="22"/>
          <w:szCs w:val="22"/>
        </w:rPr>
        <w:t xml:space="preserve"> Formato de evaluación S014</w:t>
      </w:r>
    </w:p>
    <w:p w:rsidR="00990C87" w:rsidRDefault="00990C87" w:rsidP="003E1049">
      <w:pPr>
        <w:jc w:val="both"/>
        <w:rPr>
          <w:sz w:val="22"/>
          <w:szCs w:val="22"/>
        </w:rPr>
      </w:pPr>
    </w:p>
    <w:p w:rsidR="00990C87" w:rsidRPr="00B20DAD" w:rsidRDefault="00990C87" w:rsidP="003E1049">
      <w:pPr>
        <w:jc w:val="both"/>
        <w:rPr>
          <w:sz w:val="22"/>
          <w:szCs w:val="22"/>
        </w:rPr>
      </w:pPr>
    </w:p>
    <w:p w:rsidR="003E1049" w:rsidRPr="00B20DAD" w:rsidRDefault="003E1049" w:rsidP="003E1049">
      <w:pPr>
        <w:pStyle w:val="Prrafodelista"/>
        <w:spacing w:line="276" w:lineRule="auto"/>
        <w:jc w:val="both"/>
        <w:rPr>
          <w:sz w:val="22"/>
          <w:szCs w:val="22"/>
        </w:rPr>
      </w:pPr>
    </w:p>
    <w:p w:rsidR="003E1049" w:rsidRPr="00B20DAD" w:rsidRDefault="003E1049" w:rsidP="003E1049">
      <w:pPr>
        <w:pStyle w:val="Prrafodelista"/>
        <w:numPr>
          <w:ilvl w:val="0"/>
          <w:numId w:val="11"/>
        </w:numPr>
        <w:spacing w:line="276" w:lineRule="auto"/>
        <w:contextualSpacing/>
        <w:jc w:val="both"/>
        <w:rPr>
          <w:sz w:val="22"/>
          <w:szCs w:val="22"/>
        </w:rPr>
      </w:pPr>
      <w:r w:rsidRPr="00B20DAD">
        <w:rPr>
          <w:sz w:val="22"/>
          <w:szCs w:val="22"/>
        </w:rPr>
        <w:t>Para la elaboración del informe, cada grupo de investigación contó con el acompañamiento de su asesor de metodológico de la Universidad del Magdalena.</w:t>
      </w:r>
      <w:r w:rsidRPr="00B20DAD">
        <w:rPr>
          <w:b/>
          <w:noProof/>
          <w:sz w:val="22"/>
          <w:szCs w:val="22"/>
        </w:rPr>
        <w:t xml:space="preserve"> </w:t>
      </w:r>
    </w:p>
    <w:p w:rsidR="003E1049" w:rsidRPr="00B20DAD" w:rsidRDefault="003E1049" w:rsidP="003E1049">
      <w:pPr>
        <w:pStyle w:val="Prrafodelista"/>
        <w:numPr>
          <w:ilvl w:val="0"/>
          <w:numId w:val="10"/>
        </w:numPr>
        <w:spacing w:before="100" w:beforeAutospacing="1" w:after="100" w:afterAutospacing="1" w:line="276" w:lineRule="auto"/>
        <w:contextualSpacing/>
        <w:rPr>
          <w:color w:val="000000"/>
          <w:sz w:val="22"/>
          <w:szCs w:val="22"/>
          <w:lang w:eastAsia="es-CO"/>
        </w:rPr>
      </w:pPr>
      <w:r w:rsidRPr="00B20DAD">
        <w:rPr>
          <w:color w:val="000000"/>
          <w:sz w:val="22"/>
          <w:szCs w:val="22"/>
          <w:lang w:eastAsia="es-CO"/>
        </w:rPr>
        <w:t>Por cada uno de los stands pasaron evaluadores, los cuales les asignaron una puntuación de acuerdo con los criterios de valoración descritos.</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Durante la evaluación los dos niños(a) o jóvenes expositores sustentaron su investigación. Los demás miembros del grupo o acompañantes de las delegaciones fueron retirados de la zona de exposición</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El jurado solicitaba al expositor ampliación de la información necesaria para comprender y valorar el proceso y resultados de la evaluación.</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Cada grupo de investigación presentó el día de la feria  el diario de campo/bitácoras e informe de investigación en físico.</w:t>
      </w:r>
    </w:p>
    <w:p w:rsidR="003E1049" w:rsidRPr="00B20DAD" w:rsidRDefault="003E1049" w:rsidP="003E1049">
      <w:pPr>
        <w:pStyle w:val="Prrafodelista"/>
        <w:numPr>
          <w:ilvl w:val="0"/>
          <w:numId w:val="10"/>
        </w:numPr>
        <w:spacing w:before="100" w:beforeAutospacing="1" w:after="100" w:afterAutospacing="1" w:line="276" w:lineRule="auto"/>
        <w:contextualSpacing/>
        <w:jc w:val="both"/>
        <w:rPr>
          <w:color w:val="000000"/>
          <w:sz w:val="22"/>
          <w:szCs w:val="22"/>
          <w:lang w:eastAsia="es-CO"/>
        </w:rPr>
      </w:pPr>
      <w:r w:rsidRPr="00B20DAD">
        <w:rPr>
          <w:color w:val="000000"/>
          <w:sz w:val="22"/>
          <w:szCs w:val="22"/>
          <w:lang w:eastAsia="es-CO"/>
        </w:rPr>
        <w:t xml:space="preserve">Como parte de la evaluación se realizó un video a cada grupo de investigación de máximo de 5 </w:t>
      </w:r>
      <w:r w:rsidR="00990C87" w:rsidRPr="00B20DAD">
        <w:rPr>
          <w:color w:val="000000"/>
          <w:sz w:val="22"/>
          <w:szCs w:val="22"/>
          <w:lang w:eastAsia="es-CO"/>
        </w:rPr>
        <w:t>minutos,</w:t>
      </w:r>
      <w:r w:rsidRPr="00B20DAD">
        <w:rPr>
          <w:color w:val="000000"/>
          <w:sz w:val="22"/>
          <w:szCs w:val="22"/>
          <w:lang w:eastAsia="es-CO"/>
        </w:rPr>
        <w:t xml:space="preserve"> el cual será enviado a un asesor de la CUC y  UNIMAGDALENA como parte del proceso de evaluación.</w:t>
      </w:r>
    </w:p>
    <w:p w:rsidR="003E1049" w:rsidRPr="00B20DAD" w:rsidRDefault="003E1049" w:rsidP="003E1049">
      <w:pPr>
        <w:pStyle w:val="TDC1"/>
        <w:tabs>
          <w:tab w:val="left" w:pos="440"/>
          <w:tab w:val="right" w:leader="dot" w:pos="8828"/>
        </w:tabs>
        <w:spacing w:line="240" w:lineRule="auto"/>
        <w:ind w:left="720"/>
        <w:jc w:val="both"/>
        <w:rPr>
          <w:rFonts w:ascii="Times New Roman" w:hAnsi="Times New Roman" w:cs="Times New Roman"/>
          <w:b/>
          <w:noProof/>
        </w:rPr>
      </w:pPr>
      <w:r w:rsidRPr="00B20DAD">
        <w:rPr>
          <w:rFonts w:ascii="Times New Roman" w:hAnsi="Times New Roman" w:cs="Times New Roman"/>
        </w:rPr>
        <w:t xml:space="preserve">En  el espacio que contó con la </w:t>
      </w:r>
      <w:r w:rsidR="00990C87" w:rsidRPr="00B20DAD">
        <w:rPr>
          <w:rFonts w:ascii="Times New Roman" w:hAnsi="Times New Roman" w:cs="Times New Roman"/>
        </w:rPr>
        <w:t>participación</w:t>
      </w:r>
      <w:r w:rsidRPr="00B20DAD">
        <w:rPr>
          <w:rFonts w:ascii="Times New Roman" w:hAnsi="Times New Roman" w:cs="Times New Roman"/>
        </w:rPr>
        <w:t xml:space="preserve"> de  asesores de funtics y funcionarios de entidades </w:t>
      </w:r>
      <w:r w:rsidR="00990C87" w:rsidRPr="00B20DAD">
        <w:rPr>
          <w:rFonts w:ascii="Times New Roman" w:hAnsi="Times New Roman" w:cs="Times New Roman"/>
        </w:rPr>
        <w:t>públicas</w:t>
      </w:r>
      <w:r w:rsidRPr="00B20DAD">
        <w:rPr>
          <w:rFonts w:ascii="Times New Roman" w:hAnsi="Times New Roman" w:cs="Times New Roman"/>
        </w:rPr>
        <w:t xml:space="preserve"> (</w:t>
      </w:r>
      <w:r w:rsidR="00990C87" w:rsidRPr="00B20DAD">
        <w:rPr>
          <w:rFonts w:ascii="Times New Roman" w:hAnsi="Times New Roman" w:cs="Times New Roman"/>
        </w:rPr>
        <w:t>alcaldía</w:t>
      </w:r>
      <w:r w:rsidRPr="00B20DAD">
        <w:rPr>
          <w:rFonts w:ascii="Times New Roman" w:hAnsi="Times New Roman" w:cs="Times New Roman"/>
        </w:rPr>
        <w:t>)para retroalimentar a través de comentarios, aportes, sugerencias, entre otras a los grupos de investigación evaluados, durante el proceso de valoración.</w:t>
      </w:r>
    </w:p>
    <w:p w:rsidR="003E1049" w:rsidRPr="00B20DAD" w:rsidRDefault="003E1049" w:rsidP="003E1049">
      <w:pPr>
        <w:pStyle w:val="Prrafodelista"/>
        <w:spacing w:before="100" w:beforeAutospacing="1" w:after="100" w:afterAutospacing="1" w:line="276" w:lineRule="auto"/>
        <w:jc w:val="both"/>
        <w:rPr>
          <w:color w:val="000000"/>
          <w:sz w:val="22"/>
          <w:szCs w:val="22"/>
          <w:lang w:eastAsia="es-CO"/>
        </w:rPr>
      </w:pPr>
      <w:r w:rsidRPr="00B20DAD">
        <w:rPr>
          <w:color w:val="000000" w:themeColor="text1"/>
          <w:sz w:val="22"/>
          <w:szCs w:val="22"/>
        </w:rPr>
        <w:t>Para Ciclón la valoración del proceso y los resultados de indagación y de innovación de los grupos infantiles y juveniles tiene un sentido formativo. En este espacio se busca reconocer varios aspectos, cuyo puntaje debe sumar hasta 100</w:t>
      </w:r>
      <w:r w:rsidRPr="00B20DAD">
        <w:rPr>
          <w:color w:val="000000"/>
          <w:sz w:val="22"/>
          <w:szCs w:val="22"/>
          <w:lang w:eastAsia="es-CO"/>
        </w:rPr>
        <w:t xml:space="preserve"> de valoración:</w:t>
      </w:r>
    </w:p>
    <w:p w:rsidR="003E1049" w:rsidRDefault="003E1049"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Default="00990C87" w:rsidP="003E1049">
      <w:pPr>
        <w:jc w:val="both"/>
        <w:rPr>
          <w:b/>
          <w:sz w:val="22"/>
          <w:szCs w:val="22"/>
        </w:rPr>
      </w:pPr>
    </w:p>
    <w:p w:rsidR="00990C87" w:rsidRPr="00B20DAD" w:rsidRDefault="00990C87" w:rsidP="003E1049">
      <w:pPr>
        <w:jc w:val="both"/>
        <w:rPr>
          <w:b/>
          <w:sz w:val="22"/>
          <w:szCs w:val="22"/>
        </w:rPr>
      </w:pPr>
    </w:p>
    <w:p w:rsidR="003E1049" w:rsidRPr="00B20DAD" w:rsidRDefault="003E1049" w:rsidP="003E1049">
      <w:pPr>
        <w:pStyle w:val="Prrafodelista"/>
        <w:numPr>
          <w:ilvl w:val="0"/>
          <w:numId w:val="6"/>
        </w:numPr>
        <w:spacing w:after="200" w:line="276" w:lineRule="auto"/>
        <w:ind w:left="502"/>
        <w:contextualSpacing/>
        <w:jc w:val="both"/>
        <w:rPr>
          <w:b/>
          <w:sz w:val="22"/>
          <w:szCs w:val="22"/>
        </w:rPr>
      </w:pPr>
      <w:r w:rsidRPr="00B20DAD">
        <w:rPr>
          <w:b/>
          <w:sz w:val="22"/>
          <w:szCs w:val="22"/>
        </w:rPr>
        <w:t>Componente logístico de la feria :</w:t>
      </w:r>
    </w:p>
    <w:p w:rsidR="003E1049" w:rsidRPr="00B20DAD" w:rsidRDefault="003E1049" w:rsidP="003E1049">
      <w:pPr>
        <w:pStyle w:val="Ttulo1"/>
        <w:jc w:val="both"/>
        <w:rPr>
          <w:rFonts w:ascii="Times New Roman" w:hAnsi="Times New Roman" w:cs="Times New Roman"/>
          <w:b w:val="0"/>
          <w:color w:val="auto"/>
          <w:sz w:val="22"/>
          <w:szCs w:val="22"/>
        </w:rPr>
      </w:pPr>
      <w:bookmarkStart w:id="9" w:name="_Toc513565062"/>
      <w:r w:rsidRPr="00B20DAD">
        <w:rPr>
          <w:rFonts w:ascii="Times New Roman" w:hAnsi="Times New Roman" w:cs="Times New Roman"/>
          <w:b w:val="0"/>
          <w:color w:val="auto"/>
          <w:sz w:val="22"/>
          <w:szCs w:val="22"/>
        </w:rPr>
        <w:t>La fundación MAFERPI en representación del programa Ciclón ejecutará los espacios de apropiación social del conocimiento en 28 de los municipios no certificados del Magdalena, donde la Gobernación y la Secretaría de Educación, serán los anfitriones del Circuito de ferias de la ciencia, la tecnología y la innovación.</w:t>
      </w:r>
      <w:bookmarkEnd w:id="9"/>
    </w:p>
    <w:p w:rsidR="003E1049" w:rsidRPr="00B20DAD" w:rsidRDefault="003E1049" w:rsidP="003E1049">
      <w:pPr>
        <w:jc w:val="both"/>
        <w:rPr>
          <w:sz w:val="22"/>
          <w:szCs w:val="22"/>
        </w:rPr>
      </w:pPr>
      <w:r w:rsidRPr="00B20DAD">
        <w:rPr>
          <w:sz w:val="22"/>
          <w:szCs w:val="22"/>
        </w:rPr>
        <w:t>Los municipios no certificados 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1378"/>
        <w:gridCol w:w="1653"/>
        <w:gridCol w:w="1836"/>
        <w:gridCol w:w="1981"/>
      </w:tblGrid>
      <w:tr w:rsidR="003E1049" w:rsidRPr="00B20DAD" w:rsidTr="003D0D6A">
        <w:trPr>
          <w:trHeight w:val="269"/>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Algarrobo</w:t>
            </w:r>
          </w:p>
        </w:tc>
        <w:tc>
          <w:tcPr>
            <w:tcW w:w="761"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Aracataca</w:t>
            </w:r>
          </w:p>
        </w:tc>
        <w:tc>
          <w:tcPr>
            <w:tcW w:w="913"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Ariguaní</w:t>
            </w:r>
          </w:p>
        </w:tc>
        <w:tc>
          <w:tcPr>
            <w:tcW w:w="1014"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Zona Bananera</w:t>
            </w:r>
          </w:p>
        </w:tc>
        <w:tc>
          <w:tcPr>
            <w:tcW w:w="1094"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Cerro San Antonio</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Chibolo</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Concordia</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El Banco</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Santa Ana</w:t>
            </w:r>
          </w:p>
        </w:tc>
        <w:tc>
          <w:tcPr>
            <w:tcW w:w="109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El Piñón</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El Reten</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Fundación</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Guamal</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Nueva Granada</w:t>
            </w:r>
          </w:p>
          <w:p w:rsidR="003E1049" w:rsidRPr="00B20DAD" w:rsidRDefault="003E1049" w:rsidP="003D0D6A">
            <w:pPr>
              <w:shd w:val="clear" w:color="D9D9D9" w:fill="FFFFFF"/>
              <w:contextualSpacing/>
              <w:jc w:val="center"/>
              <w:rPr>
                <w:sz w:val="22"/>
                <w:szCs w:val="22"/>
              </w:rPr>
            </w:pPr>
          </w:p>
        </w:tc>
        <w:tc>
          <w:tcPr>
            <w:tcW w:w="109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Pedraza</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proofErr w:type="spellStart"/>
            <w:r w:rsidRPr="00B20DAD">
              <w:rPr>
                <w:bCs/>
                <w:sz w:val="22"/>
                <w:szCs w:val="22"/>
              </w:rPr>
              <w:t>Pijiño</w:t>
            </w:r>
            <w:proofErr w:type="spellEnd"/>
            <w:r w:rsidRPr="00B20DAD">
              <w:rPr>
                <w:bCs/>
                <w:sz w:val="22"/>
                <w:szCs w:val="22"/>
              </w:rPr>
              <w:t xml:space="preserve"> del Carmen</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Pivijay</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Plato</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Pueblo Viejo</w:t>
            </w:r>
          </w:p>
          <w:p w:rsidR="003E1049" w:rsidRPr="00B20DAD" w:rsidRDefault="003E1049" w:rsidP="003D0D6A">
            <w:pPr>
              <w:shd w:val="clear" w:color="D9D9D9" w:fill="FFFFFF"/>
              <w:contextualSpacing/>
              <w:rPr>
                <w:sz w:val="22"/>
                <w:szCs w:val="22"/>
              </w:rPr>
            </w:pPr>
          </w:p>
        </w:tc>
        <w:tc>
          <w:tcPr>
            <w:tcW w:w="109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Remolino</w:t>
            </w:r>
          </w:p>
        </w:tc>
      </w:tr>
      <w:tr w:rsidR="003E1049" w:rsidRPr="00B20DAD" w:rsidTr="003D0D6A">
        <w:trPr>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r w:rsidRPr="00B20DAD">
              <w:rPr>
                <w:bCs/>
                <w:sz w:val="22"/>
                <w:szCs w:val="22"/>
              </w:rPr>
              <w:t>Sabanas de San Ángel</w:t>
            </w:r>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Santa Bárbara de Pinto</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 Sebastián de Buenavista</w:t>
            </w:r>
          </w:p>
        </w:tc>
        <w:tc>
          <w:tcPr>
            <w:tcW w:w="1014"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San Zenón</w:t>
            </w:r>
          </w:p>
        </w:tc>
        <w:tc>
          <w:tcPr>
            <w:tcW w:w="1094" w:type="pct"/>
            <w:shd w:val="clear" w:color="auto" w:fill="auto"/>
          </w:tcPr>
          <w:p w:rsidR="003E1049" w:rsidRPr="00B20DAD" w:rsidRDefault="003E1049" w:rsidP="003D0D6A">
            <w:pPr>
              <w:shd w:val="clear" w:color="D9D9D9" w:fill="FFFFFF"/>
              <w:contextualSpacing/>
              <w:jc w:val="center"/>
              <w:rPr>
                <w:sz w:val="22"/>
                <w:szCs w:val="22"/>
              </w:rPr>
            </w:pPr>
          </w:p>
          <w:p w:rsidR="003E1049" w:rsidRPr="00B20DAD" w:rsidRDefault="003E1049" w:rsidP="003D0D6A">
            <w:pPr>
              <w:shd w:val="clear" w:color="D9D9D9" w:fill="FFFFFF"/>
              <w:contextualSpacing/>
              <w:jc w:val="center"/>
              <w:rPr>
                <w:sz w:val="22"/>
                <w:szCs w:val="22"/>
              </w:rPr>
            </w:pPr>
          </w:p>
          <w:p w:rsidR="003E1049" w:rsidRPr="00B20DAD" w:rsidRDefault="003E1049" w:rsidP="003D0D6A">
            <w:pPr>
              <w:shd w:val="clear" w:color="D9D9D9" w:fill="FFFFFF"/>
              <w:contextualSpacing/>
              <w:jc w:val="center"/>
              <w:rPr>
                <w:sz w:val="22"/>
                <w:szCs w:val="22"/>
              </w:rPr>
            </w:pPr>
          </w:p>
        </w:tc>
      </w:tr>
      <w:tr w:rsidR="003E1049" w:rsidRPr="00B20DAD" w:rsidTr="003D0D6A">
        <w:trPr>
          <w:trHeight w:val="29"/>
          <w:jc w:val="center"/>
        </w:trPr>
        <w:tc>
          <w:tcPr>
            <w:tcW w:w="1218" w:type="pct"/>
            <w:shd w:val="clear" w:color="auto" w:fill="auto"/>
          </w:tcPr>
          <w:p w:rsidR="003E1049" w:rsidRPr="00B20DAD" w:rsidRDefault="003E1049" w:rsidP="003D0D6A">
            <w:pPr>
              <w:shd w:val="clear" w:color="D9D9D9" w:fill="FFFFFF"/>
              <w:contextualSpacing/>
              <w:jc w:val="center"/>
              <w:rPr>
                <w:bCs/>
                <w:sz w:val="22"/>
                <w:szCs w:val="22"/>
              </w:rPr>
            </w:pPr>
            <w:proofErr w:type="spellStart"/>
            <w:r w:rsidRPr="00B20DAD">
              <w:rPr>
                <w:bCs/>
                <w:sz w:val="22"/>
                <w:szCs w:val="22"/>
              </w:rPr>
              <w:t>Salamina</w:t>
            </w:r>
            <w:proofErr w:type="spellEnd"/>
          </w:p>
        </w:tc>
        <w:tc>
          <w:tcPr>
            <w:tcW w:w="761"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Sitio Nuevo</w:t>
            </w:r>
          </w:p>
        </w:tc>
        <w:tc>
          <w:tcPr>
            <w:tcW w:w="913" w:type="pct"/>
            <w:shd w:val="clear" w:color="auto" w:fill="auto"/>
          </w:tcPr>
          <w:p w:rsidR="003E1049" w:rsidRPr="00B20DAD" w:rsidRDefault="003E1049" w:rsidP="003D0D6A">
            <w:pPr>
              <w:shd w:val="clear" w:color="D9D9D9" w:fill="FFFFFF"/>
              <w:contextualSpacing/>
              <w:jc w:val="center"/>
              <w:rPr>
                <w:sz w:val="22"/>
                <w:szCs w:val="22"/>
              </w:rPr>
            </w:pPr>
            <w:r w:rsidRPr="00B20DAD">
              <w:rPr>
                <w:sz w:val="22"/>
                <w:szCs w:val="22"/>
              </w:rPr>
              <w:t>Tenerife</w:t>
            </w:r>
          </w:p>
        </w:tc>
        <w:tc>
          <w:tcPr>
            <w:tcW w:w="1014" w:type="pct"/>
            <w:shd w:val="clear" w:color="auto" w:fill="auto"/>
          </w:tcPr>
          <w:p w:rsidR="003E1049" w:rsidRPr="00B20DAD" w:rsidRDefault="003E1049" w:rsidP="003D0D6A">
            <w:pPr>
              <w:shd w:val="clear" w:color="D9D9D9" w:fill="FFFFFF"/>
              <w:contextualSpacing/>
              <w:jc w:val="center"/>
              <w:rPr>
                <w:sz w:val="22"/>
                <w:szCs w:val="22"/>
              </w:rPr>
            </w:pPr>
            <w:proofErr w:type="spellStart"/>
            <w:r w:rsidRPr="00B20DAD">
              <w:rPr>
                <w:sz w:val="22"/>
                <w:szCs w:val="22"/>
              </w:rPr>
              <w:t>Zapayán</w:t>
            </w:r>
            <w:proofErr w:type="spellEnd"/>
          </w:p>
          <w:p w:rsidR="003E1049" w:rsidRPr="00B20DAD" w:rsidRDefault="003E1049" w:rsidP="003D0D6A">
            <w:pPr>
              <w:shd w:val="clear" w:color="D9D9D9" w:fill="FFFFFF"/>
              <w:contextualSpacing/>
              <w:jc w:val="center"/>
              <w:rPr>
                <w:sz w:val="22"/>
                <w:szCs w:val="22"/>
              </w:rPr>
            </w:pPr>
          </w:p>
        </w:tc>
        <w:tc>
          <w:tcPr>
            <w:tcW w:w="1094" w:type="pct"/>
            <w:shd w:val="clear" w:color="auto" w:fill="auto"/>
          </w:tcPr>
          <w:p w:rsidR="003E1049" w:rsidRPr="00B20DAD" w:rsidRDefault="003E1049" w:rsidP="003D0D6A">
            <w:pPr>
              <w:shd w:val="clear" w:color="D9D9D9" w:fill="FFFFFF"/>
              <w:contextualSpacing/>
              <w:jc w:val="center"/>
              <w:rPr>
                <w:sz w:val="22"/>
                <w:szCs w:val="22"/>
              </w:rPr>
            </w:pPr>
          </w:p>
        </w:tc>
      </w:tr>
    </w:tbl>
    <w:p w:rsidR="003E1049" w:rsidRPr="00B20DAD" w:rsidRDefault="003E1049" w:rsidP="003E1049">
      <w:pPr>
        <w:jc w:val="both"/>
        <w:rPr>
          <w:sz w:val="22"/>
          <w:szCs w:val="22"/>
        </w:rPr>
      </w:pPr>
    </w:p>
    <w:p w:rsidR="003E1049" w:rsidRPr="00B20DAD" w:rsidRDefault="003E1049" w:rsidP="003E1049">
      <w:pPr>
        <w:jc w:val="both"/>
        <w:rPr>
          <w:sz w:val="22"/>
          <w:szCs w:val="22"/>
        </w:rPr>
      </w:pPr>
      <w:r w:rsidRPr="00B20DAD">
        <w:rPr>
          <w:sz w:val="22"/>
          <w:szCs w:val="22"/>
        </w:rPr>
        <w:t>Realizaremos espacios de apropiación social del conocimiento 2018 en los 28 municipios del Magdalena, pero agruparemos algunos de ellos, quedando 21 ferias municipales, adjunto se entrega el cronograma donde se detalla el día y hora de evento en cada municipio.</w:t>
      </w:r>
    </w:p>
    <w:p w:rsidR="003E1049" w:rsidRPr="00B20DAD" w:rsidRDefault="003E1049" w:rsidP="003E1049">
      <w:pPr>
        <w:jc w:val="both"/>
        <w:rPr>
          <w:sz w:val="22"/>
          <w:szCs w:val="22"/>
        </w:rPr>
      </w:pPr>
      <w:r w:rsidRPr="00B20DAD">
        <w:rPr>
          <w:sz w:val="22"/>
          <w:szCs w:val="22"/>
        </w:rPr>
        <w:t xml:space="preserve">Contamos con la participación de 420 grupos de investigación distribuidos en los distintos municipios, a los cuales durante el proceso de ferias, se les entregó un kit, el cual constó de: </w:t>
      </w:r>
    </w:p>
    <w:p w:rsidR="003E1049" w:rsidRPr="00B20DAD" w:rsidRDefault="003E1049" w:rsidP="003E1049">
      <w:pPr>
        <w:pStyle w:val="Prrafodelista"/>
        <w:numPr>
          <w:ilvl w:val="0"/>
          <w:numId w:val="12"/>
        </w:numPr>
        <w:spacing w:after="160"/>
        <w:contextualSpacing/>
        <w:jc w:val="both"/>
        <w:rPr>
          <w:sz w:val="22"/>
          <w:szCs w:val="22"/>
        </w:rPr>
      </w:pPr>
      <w:r w:rsidRPr="00B20DAD">
        <w:rPr>
          <w:sz w:val="22"/>
          <w:szCs w:val="22"/>
        </w:rPr>
        <w:t>1 (una) camiseta alusiva a la feria.</w:t>
      </w:r>
    </w:p>
    <w:p w:rsidR="003E1049" w:rsidRPr="00B20DAD" w:rsidRDefault="003E1049" w:rsidP="003E1049">
      <w:pPr>
        <w:pStyle w:val="Prrafodelista"/>
        <w:numPr>
          <w:ilvl w:val="0"/>
          <w:numId w:val="12"/>
        </w:numPr>
        <w:spacing w:after="160"/>
        <w:contextualSpacing/>
        <w:jc w:val="both"/>
        <w:rPr>
          <w:sz w:val="22"/>
          <w:szCs w:val="22"/>
        </w:rPr>
      </w:pPr>
      <w:r w:rsidRPr="00B20DAD">
        <w:rPr>
          <w:sz w:val="22"/>
          <w:szCs w:val="22"/>
        </w:rPr>
        <w:t>1 (una) memoria USB de 8 GB.</w:t>
      </w:r>
    </w:p>
    <w:p w:rsidR="003E1049" w:rsidRPr="00B20DAD" w:rsidRDefault="003E1049" w:rsidP="003E1049">
      <w:pPr>
        <w:pStyle w:val="Prrafodelista"/>
        <w:numPr>
          <w:ilvl w:val="0"/>
          <w:numId w:val="12"/>
        </w:numPr>
        <w:spacing w:after="160"/>
        <w:contextualSpacing/>
        <w:jc w:val="both"/>
        <w:rPr>
          <w:sz w:val="22"/>
          <w:szCs w:val="22"/>
        </w:rPr>
      </w:pPr>
      <w:r w:rsidRPr="00B20DAD">
        <w:rPr>
          <w:sz w:val="22"/>
          <w:szCs w:val="22"/>
        </w:rPr>
        <w:t>1 (una) escarapela de identificación de la feria municipal.</w:t>
      </w:r>
    </w:p>
    <w:p w:rsidR="003E1049" w:rsidRPr="00B20DAD" w:rsidRDefault="003E1049" w:rsidP="003E1049">
      <w:pPr>
        <w:jc w:val="both"/>
        <w:rPr>
          <w:sz w:val="22"/>
          <w:szCs w:val="22"/>
        </w:rPr>
      </w:pPr>
      <w:r w:rsidRPr="00B20DAD">
        <w:rPr>
          <w:sz w:val="22"/>
          <w:szCs w:val="22"/>
        </w:rPr>
        <w:t>Los grupos de investigación</w:t>
      </w:r>
      <w:r w:rsidRPr="00B20DAD">
        <w:rPr>
          <w:b/>
          <w:sz w:val="22"/>
          <w:szCs w:val="22"/>
        </w:rPr>
        <w:t xml:space="preserve"> </w:t>
      </w:r>
      <w:r w:rsidRPr="00B20DAD">
        <w:rPr>
          <w:sz w:val="22"/>
          <w:szCs w:val="22"/>
        </w:rPr>
        <w:t xml:space="preserve">fueron ubicados en cada espacio teniendo en cuenta su línea de investigación. </w:t>
      </w:r>
    </w:p>
    <w:p w:rsidR="003E1049" w:rsidRPr="00B20DAD" w:rsidRDefault="003E1049" w:rsidP="003E1049">
      <w:pPr>
        <w:pStyle w:val="Prrafodelista"/>
        <w:spacing w:after="200" w:line="276" w:lineRule="auto"/>
        <w:ind w:left="502"/>
        <w:contextualSpacing/>
        <w:jc w:val="both"/>
        <w:rPr>
          <w:b/>
          <w:sz w:val="22"/>
          <w:szCs w:val="22"/>
        </w:rPr>
      </w:pPr>
    </w:p>
    <w:p w:rsidR="003E1049" w:rsidRPr="00B20DAD" w:rsidRDefault="003E1049" w:rsidP="003E1049">
      <w:pPr>
        <w:jc w:val="both"/>
        <w:rPr>
          <w:sz w:val="22"/>
          <w:szCs w:val="22"/>
        </w:rPr>
      </w:pPr>
      <w:r w:rsidRPr="00B20DAD">
        <w:rPr>
          <w:b/>
          <w:sz w:val="22"/>
          <w:szCs w:val="22"/>
        </w:rPr>
        <w:t>14. Movilización de los grupos de investigación:</w:t>
      </w:r>
      <w:r w:rsidRPr="00B20DAD">
        <w:rPr>
          <w:sz w:val="22"/>
          <w:szCs w:val="22"/>
        </w:rPr>
        <w:t xml:space="preserve"> Para dar cumplimiento al requerimiento de transportar a los grupos de investigación, se crearon varios puntos:</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Los grupos de investigación fueron agrupados en un punto de partida (Institución Educativa), teniendo en cuenta la ubicación geográfica de cada uno.</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Los grupos de investigación fueron trasladados al mismo punto de partida (Institución Educativa) de donde fueron recogidos.</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Fueron transportados únicamente las personas que conformaban el grupo de investigación.</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t xml:space="preserve">Para el buen desarrollo de la feria  fue indispensable la puntualidad de los grupos de investigación en el lugar establecido. </w:t>
      </w:r>
    </w:p>
    <w:p w:rsidR="003E1049" w:rsidRPr="00B20DAD" w:rsidRDefault="003E1049" w:rsidP="003E1049">
      <w:pPr>
        <w:pStyle w:val="Prrafodelista"/>
        <w:numPr>
          <w:ilvl w:val="0"/>
          <w:numId w:val="10"/>
        </w:numPr>
        <w:spacing w:after="160"/>
        <w:contextualSpacing/>
        <w:jc w:val="both"/>
        <w:rPr>
          <w:sz w:val="22"/>
          <w:szCs w:val="22"/>
        </w:rPr>
      </w:pPr>
      <w:r w:rsidRPr="00B20DAD">
        <w:rPr>
          <w:sz w:val="22"/>
          <w:szCs w:val="22"/>
        </w:rPr>
        <w:lastRenderedPageBreak/>
        <w:t xml:space="preserve">Se tuvo total precaución en el transporte de los grupos, en especial para aquellos que pertenecen a zonas de difícil acceso. </w:t>
      </w:r>
    </w:p>
    <w:p w:rsidR="003E1049" w:rsidRPr="00B20DAD" w:rsidRDefault="003E1049" w:rsidP="003E1049">
      <w:pPr>
        <w:spacing w:after="200" w:line="276" w:lineRule="auto"/>
        <w:contextualSpacing/>
        <w:jc w:val="both"/>
        <w:rPr>
          <w:sz w:val="22"/>
          <w:szCs w:val="22"/>
        </w:rPr>
      </w:pPr>
    </w:p>
    <w:p w:rsidR="003E1049" w:rsidRPr="00B20DAD" w:rsidRDefault="003E1049" w:rsidP="003E1049">
      <w:pPr>
        <w:pStyle w:val="Prrafodelista"/>
        <w:numPr>
          <w:ilvl w:val="0"/>
          <w:numId w:val="13"/>
        </w:numPr>
        <w:spacing w:line="276" w:lineRule="auto"/>
        <w:contextualSpacing/>
        <w:jc w:val="both"/>
        <w:rPr>
          <w:sz w:val="22"/>
          <w:szCs w:val="22"/>
        </w:rPr>
      </w:pPr>
      <w:r w:rsidRPr="00B20DAD">
        <w:rPr>
          <w:sz w:val="22"/>
          <w:szCs w:val="22"/>
        </w:rPr>
        <w:t>Evento</w:t>
      </w:r>
      <w:r w:rsidR="00E76555" w:rsidRPr="00B20DAD">
        <w:rPr>
          <w:sz w:val="22"/>
          <w:szCs w:val="22"/>
        </w:rPr>
        <w:t>: Las</w:t>
      </w:r>
      <w:r w:rsidRPr="00B20DAD">
        <w:rPr>
          <w:sz w:val="22"/>
          <w:szCs w:val="22"/>
        </w:rPr>
        <w:t xml:space="preserve"> presentaciones se efectuaban de 8:30 AM a 11:30 AM, contábamos con la participación del líder del programa Wilson Aguilar, los estudiantes realizaban sus presentaciones con muestras de baile, teatro, actividades lúdicas, entre otras.</w:t>
      </w:r>
    </w:p>
    <w:p w:rsidR="003E1049" w:rsidRPr="00B20DAD" w:rsidRDefault="003E1049" w:rsidP="003E1049">
      <w:pPr>
        <w:pStyle w:val="Prrafodelista"/>
        <w:ind w:left="502"/>
        <w:jc w:val="both"/>
        <w:rPr>
          <w:sz w:val="22"/>
          <w:szCs w:val="22"/>
        </w:rPr>
      </w:pPr>
    </w:p>
    <w:p w:rsidR="003E1049" w:rsidRPr="00B20DAD" w:rsidRDefault="003E1049" w:rsidP="003E1049">
      <w:pPr>
        <w:pStyle w:val="Prrafodelista"/>
        <w:ind w:left="502"/>
        <w:jc w:val="both"/>
        <w:rPr>
          <w:sz w:val="22"/>
          <w:szCs w:val="22"/>
        </w:rPr>
      </w:pPr>
      <w:r w:rsidRPr="00B20DAD">
        <w:rPr>
          <w:sz w:val="22"/>
          <w:szCs w:val="22"/>
        </w:rPr>
        <w:t>En medio de las presentaciones se daba un espacio  para la realización de un video de 5 minutos como parte del proceso de evaluación.</w:t>
      </w:r>
    </w:p>
    <w:p w:rsidR="003E1049" w:rsidRDefault="003E1049" w:rsidP="003E1049">
      <w:pPr>
        <w:pStyle w:val="Prrafodelista"/>
        <w:ind w:left="502"/>
        <w:jc w:val="both"/>
        <w:rPr>
          <w:sz w:val="22"/>
          <w:szCs w:val="22"/>
        </w:rPr>
      </w:pPr>
    </w:p>
    <w:p w:rsidR="00F446E4" w:rsidRPr="00B20DAD" w:rsidRDefault="00F446E4" w:rsidP="003E1049">
      <w:pPr>
        <w:pStyle w:val="Prrafodelista"/>
        <w:ind w:left="502"/>
        <w:jc w:val="both"/>
        <w:rPr>
          <w:sz w:val="22"/>
          <w:szCs w:val="22"/>
        </w:rPr>
      </w:pPr>
    </w:p>
    <w:p w:rsidR="003E1049" w:rsidRPr="00B20DAD" w:rsidRDefault="003E1049" w:rsidP="003E1049">
      <w:pPr>
        <w:pStyle w:val="Prrafodelista"/>
        <w:ind w:left="502"/>
        <w:rPr>
          <w:sz w:val="22"/>
          <w:szCs w:val="22"/>
        </w:rPr>
      </w:pPr>
    </w:p>
    <w:p w:rsidR="003E1049" w:rsidRPr="00B20DAD" w:rsidRDefault="003E1049" w:rsidP="003E1049">
      <w:pPr>
        <w:pStyle w:val="Prrafodelista"/>
        <w:numPr>
          <w:ilvl w:val="0"/>
          <w:numId w:val="13"/>
        </w:numPr>
        <w:spacing w:after="200" w:line="276" w:lineRule="auto"/>
        <w:ind w:left="502"/>
        <w:contextualSpacing/>
        <w:rPr>
          <w:sz w:val="22"/>
          <w:szCs w:val="22"/>
        </w:rPr>
      </w:pPr>
      <w:r w:rsidRPr="00B20DAD">
        <w:rPr>
          <w:sz w:val="22"/>
          <w:szCs w:val="22"/>
        </w:rPr>
        <w:t>Anexos.</w:t>
      </w:r>
    </w:p>
    <w:p w:rsidR="003E1049" w:rsidRPr="00B20DAD" w:rsidRDefault="003E1049" w:rsidP="003E1049">
      <w:pPr>
        <w:pStyle w:val="Prrafodelista"/>
        <w:ind w:left="502"/>
        <w:rPr>
          <w:sz w:val="22"/>
          <w:szCs w:val="22"/>
        </w:rPr>
      </w:pPr>
    </w:p>
    <w:p w:rsidR="003E1049" w:rsidRPr="00B20DAD" w:rsidRDefault="003E1049" w:rsidP="003E1049">
      <w:pPr>
        <w:pStyle w:val="Prrafodelista"/>
        <w:ind w:left="502"/>
        <w:rPr>
          <w:sz w:val="22"/>
          <w:szCs w:val="22"/>
        </w:rPr>
      </w:pPr>
      <w:r w:rsidRPr="00B20DAD">
        <w:rPr>
          <w:sz w:val="22"/>
          <w:szCs w:val="22"/>
        </w:rPr>
        <w:t>Al presente informe se anexan los siguientes documentos, los cuales dan veracidad del cumplimiento de las ferias realizadas en cada uno de los municipios durante el mes de Junio</w:t>
      </w:r>
    </w:p>
    <w:p w:rsidR="003E1049" w:rsidRPr="00B20DAD" w:rsidRDefault="003E1049" w:rsidP="003E1049">
      <w:pPr>
        <w:pStyle w:val="Prrafodelista"/>
        <w:ind w:left="360"/>
        <w:rPr>
          <w:sz w:val="22"/>
          <w:szCs w:val="22"/>
        </w:rPr>
      </w:pPr>
    </w:p>
    <w:p w:rsidR="003E1049" w:rsidRPr="00B20DAD" w:rsidRDefault="003E1049" w:rsidP="003E1049">
      <w:pPr>
        <w:pStyle w:val="Prrafodelista"/>
        <w:numPr>
          <w:ilvl w:val="0"/>
          <w:numId w:val="2"/>
        </w:numPr>
        <w:spacing w:after="200" w:line="276" w:lineRule="auto"/>
        <w:contextualSpacing/>
        <w:rPr>
          <w:sz w:val="22"/>
          <w:szCs w:val="22"/>
        </w:rPr>
      </w:pPr>
      <w:r w:rsidRPr="00B20DAD">
        <w:rPr>
          <w:sz w:val="22"/>
          <w:szCs w:val="22"/>
        </w:rPr>
        <w:t>Listado de asistencia Espacio de apropiación social municipal</w:t>
      </w:r>
    </w:p>
    <w:p w:rsidR="003E1049" w:rsidRPr="00B20DAD" w:rsidRDefault="003E1049" w:rsidP="003E1049">
      <w:pPr>
        <w:pStyle w:val="Prrafodelista"/>
        <w:numPr>
          <w:ilvl w:val="0"/>
          <w:numId w:val="2"/>
        </w:numPr>
        <w:spacing w:after="200" w:line="276" w:lineRule="auto"/>
        <w:contextualSpacing/>
        <w:rPr>
          <w:sz w:val="22"/>
          <w:szCs w:val="22"/>
        </w:rPr>
      </w:pPr>
      <w:r w:rsidRPr="00B20DAD">
        <w:rPr>
          <w:sz w:val="22"/>
          <w:szCs w:val="22"/>
        </w:rPr>
        <w:t>Fotografías de la feria realizada por municipios</w:t>
      </w:r>
    </w:p>
    <w:p w:rsidR="003E1049" w:rsidRPr="00B20DAD" w:rsidRDefault="003E1049" w:rsidP="003E1049">
      <w:pPr>
        <w:pStyle w:val="Prrafodelista"/>
        <w:numPr>
          <w:ilvl w:val="0"/>
          <w:numId w:val="2"/>
        </w:numPr>
        <w:spacing w:after="200" w:line="276" w:lineRule="auto"/>
        <w:contextualSpacing/>
        <w:rPr>
          <w:sz w:val="22"/>
          <w:szCs w:val="22"/>
        </w:rPr>
      </w:pPr>
      <w:r w:rsidRPr="00B20DAD">
        <w:rPr>
          <w:sz w:val="22"/>
          <w:szCs w:val="22"/>
        </w:rPr>
        <w:t>Videos alusivos al evento</w:t>
      </w:r>
    </w:p>
    <w:p w:rsidR="00B95C16" w:rsidRDefault="00102292"/>
    <w:sectPr w:rsidR="00B95C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2292" w:rsidRDefault="00102292">
      <w:r>
        <w:separator/>
      </w:r>
    </w:p>
  </w:endnote>
  <w:endnote w:type="continuationSeparator" w:id="0">
    <w:p w:rsidR="00102292" w:rsidRDefault="00102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9EA" w:rsidRDefault="00C63737" w:rsidP="007F30D8">
    <w:pPr>
      <w:pStyle w:val="Piedepgina"/>
      <w:jc w:val="right"/>
      <w:rPr>
        <w:rFonts w:ascii="Arial" w:hAnsi="Arial" w:cs="Arial"/>
        <w:b/>
        <w:color w:val="808080"/>
        <w:sz w:val="20"/>
        <w:szCs w:val="20"/>
      </w:rPr>
    </w:pPr>
    <w:r>
      <w:rPr>
        <w:rFonts w:ascii="Arial" w:hAnsi="Arial" w:cs="Arial"/>
        <w:b/>
        <w:color w:val="808080"/>
        <w:sz w:val="20"/>
        <w:szCs w:val="20"/>
      </w:rPr>
      <w:t xml:space="preserve">Cartagena- Barrio El Recreo Calle 4ta No.7-85 </w:t>
    </w:r>
  </w:p>
  <w:p w:rsidR="008919EA" w:rsidRDefault="00C63737" w:rsidP="007F30D8">
    <w:pPr>
      <w:pStyle w:val="Piedepgina"/>
      <w:jc w:val="right"/>
      <w:rPr>
        <w:rFonts w:ascii="Arial" w:hAnsi="Arial" w:cs="Arial"/>
        <w:b/>
        <w:color w:val="808080"/>
        <w:sz w:val="20"/>
        <w:szCs w:val="20"/>
      </w:rPr>
    </w:pPr>
    <w:r>
      <w:rPr>
        <w:rFonts w:ascii="Arial" w:hAnsi="Arial" w:cs="Arial"/>
        <w:b/>
        <w:color w:val="808080"/>
        <w:sz w:val="20"/>
        <w:szCs w:val="20"/>
      </w:rPr>
      <w:t>Telefax. 6457506 -</w:t>
    </w:r>
    <w:r w:rsidRPr="0054460C">
      <w:rPr>
        <w:rFonts w:ascii="Arial" w:hAnsi="Arial" w:cs="Arial"/>
        <w:b/>
        <w:color w:val="808080"/>
        <w:sz w:val="20"/>
        <w:szCs w:val="20"/>
      </w:rPr>
      <w:t xml:space="preserve"> </w:t>
    </w:r>
    <w:r>
      <w:rPr>
        <w:rFonts w:ascii="Arial" w:hAnsi="Arial" w:cs="Arial"/>
        <w:b/>
        <w:color w:val="808080"/>
        <w:sz w:val="20"/>
        <w:szCs w:val="20"/>
      </w:rPr>
      <w:t>3205361168</w:t>
    </w:r>
  </w:p>
  <w:p w:rsidR="008919EA" w:rsidRPr="0054460C" w:rsidRDefault="00C63737" w:rsidP="007F30D8">
    <w:pPr>
      <w:pStyle w:val="Piedepgina"/>
      <w:jc w:val="right"/>
      <w:rPr>
        <w:rFonts w:ascii="Arial" w:hAnsi="Arial" w:cs="Arial"/>
        <w:b/>
        <w:color w:val="808080"/>
        <w:sz w:val="20"/>
        <w:szCs w:val="20"/>
      </w:rPr>
    </w:pPr>
    <w:r>
      <w:rPr>
        <w:rFonts w:ascii="Arial" w:hAnsi="Arial" w:cs="Arial"/>
        <w:b/>
        <w:color w:val="808080"/>
        <w:sz w:val="20"/>
        <w:szCs w:val="20"/>
      </w:rPr>
      <w:t>E-</w:t>
    </w:r>
    <w:r w:rsidRPr="0054460C">
      <w:rPr>
        <w:rFonts w:ascii="Arial" w:hAnsi="Arial" w:cs="Arial"/>
        <w:b/>
        <w:color w:val="808080"/>
        <w:sz w:val="20"/>
        <w:szCs w:val="20"/>
      </w:rPr>
      <w:t xml:space="preserve"> mail: </w:t>
    </w:r>
    <w:hyperlink r:id="rId1" w:history="1">
      <w:r w:rsidRPr="00FF0585">
        <w:rPr>
          <w:rStyle w:val="Hipervnculo"/>
          <w:rFonts w:ascii="Arial" w:hAnsi="Arial" w:cs="Arial"/>
          <w:b/>
          <w:sz w:val="20"/>
          <w:szCs w:val="20"/>
        </w:rPr>
        <w:t>fmaferpi@gmail.com</w:t>
      </w:r>
    </w:hyperlink>
  </w:p>
  <w:p w:rsidR="008919EA" w:rsidRPr="0054460C" w:rsidRDefault="00C63737" w:rsidP="007F30D8">
    <w:pPr>
      <w:pStyle w:val="Piedepgina"/>
      <w:jc w:val="right"/>
      <w:rPr>
        <w:rFonts w:ascii="Arial" w:hAnsi="Arial" w:cs="Arial"/>
        <w:b/>
        <w:color w:val="808080"/>
        <w:sz w:val="20"/>
        <w:szCs w:val="20"/>
      </w:rPr>
    </w:pPr>
    <w:r w:rsidRPr="0054460C">
      <w:rPr>
        <w:rFonts w:ascii="Arial" w:hAnsi="Arial" w:cs="Arial"/>
        <w:b/>
        <w:color w:val="808080"/>
        <w:sz w:val="20"/>
        <w:szCs w:val="20"/>
      </w:rPr>
      <w:t>Cartagena – Colombia.</w:t>
    </w:r>
  </w:p>
  <w:p w:rsidR="008919EA" w:rsidRDefault="0010229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2292" w:rsidRDefault="00102292">
      <w:r>
        <w:separator/>
      </w:r>
    </w:p>
  </w:footnote>
  <w:footnote w:type="continuationSeparator" w:id="0">
    <w:p w:rsidR="00102292" w:rsidRDefault="001022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9EA" w:rsidRDefault="00C63737">
    <w:pPr>
      <w:pStyle w:val="Encabezado"/>
      <w:ind w:left="-1418"/>
    </w:pPr>
    <w:r>
      <w:rPr>
        <w:noProof/>
        <w:lang w:val="es-CO" w:eastAsia="es-CO"/>
      </w:rPr>
      <mc:AlternateContent>
        <mc:Choice Requires="wps">
          <w:drawing>
            <wp:anchor distT="0" distB="0" distL="114300" distR="114300" simplePos="0" relativeHeight="251659264" behindDoc="0" locked="0" layoutInCell="1" allowOverlap="1" wp14:anchorId="721F5F95" wp14:editId="38A2BEC1">
              <wp:simplePos x="0" y="0"/>
              <wp:positionH relativeFrom="column">
                <wp:posOffset>-1143000</wp:posOffset>
              </wp:positionH>
              <wp:positionV relativeFrom="paragraph">
                <wp:posOffset>-356870</wp:posOffset>
              </wp:positionV>
              <wp:extent cx="912495" cy="10744200"/>
              <wp:effectExtent l="0" t="0" r="1905" b="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2495" cy="10744200"/>
                      </a:xfrm>
                      <a:prstGeom prst="rect">
                        <a:avLst/>
                      </a:prstGeom>
                      <a:gradFill rotWithShape="0">
                        <a:gsLst>
                          <a:gs pos="0">
                            <a:srgbClr val="FFCC00"/>
                          </a:gs>
                          <a:gs pos="100000">
                            <a:srgbClr val="FFFFFF"/>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4" o:spid="_x0000_s1026" style="position:absolute;margin-left:-90pt;margin-top:-28.1pt;width:71.85pt;height: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" fillcolor="#fc0" stroked="f">
              <v:fill focus="100%" type="gradient"/>
            </v:rect>
          </w:pict>
        </mc:Fallback>
      </mc:AlternateContent>
    </w:r>
    <w:r>
      <w:rPr>
        <w:noProof/>
        <w:lang w:val="es-CO" w:eastAsia="es-CO"/>
      </w:rPr>
      <w:drawing>
        <wp:anchor distT="0" distB="0" distL="114300" distR="114300" simplePos="0" relativeHeight="251663360" behindDoc="1" locked="0" layoutInCell="1" allowOverlap="1" wp14:anchorId="567CD40B" wp14:editId="0DDF9359">
          <wp:simplePos x="0" y="0"/>
          <wp:positionH relativeFrom="column">
            <wp:posOffset>4000500</wp:posOffset>
          </wp:positionH>
          <wp:positionV relativeFrom="paragraph">
            <wp:posOffset>52070</wp:posOffset>
          </wp:positionV>
          <wp:extent cx="2190750" cy="495300"/>
          <wp:effectExtent l="0" t="0" r="0" b="0"/>
          <wp:wrapTight wrapText="bothSides">
            <wp:wrapPolygon edited="0">
              <wp:start x="0" y="0"/>
              <wp:lineTo x="0" y="20769"/>
              <wp:lineTo x="21412" y="20769"/>
              <wp:lineTo x="21412" y="0"/>
              <wp:lineTo x="0" y="0"/>
            </wp:wrapPolygon>
          </wp:wrapTight>
          <wp:docPr id="36" name="Imagen 36"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TEX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60288" behindDoc="0" locked="0" layoutInCell="1" allowOverlap="1" wp14:anchorId="55247FA5" wp14:editId="7441AD43">
              <wp:simplePos x="0" y="0"/>
              <wp:positionH relativeFrom="column">
                <wp:posOffset>-914400</wp:posOffset>
              </wp:positionH>
              <wp:positionV relativeFrom="paragraph">
                <wp:posOffset>100330</wp:posOffset>
              </wp:positionV>
              <wp:extent cx="1485900" cy="1485900"/>
              <wp:effectExtent l="0" t="0" r="0" b="0"/>
              <wp:wrapNone/>
              <wp:docPr id="34" name="Elips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4859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ipse 34" o:spid="_x0000_s1026" style="position:absolute;margin-left:-1in;margin-top:7.9pt;width:117pt;height:1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" stroked="f"/>
          </w:pict>
        </mc:Fallback>
      </mc:AlternateContent>
    </w:r>
  </w:p>
  <w:p w:rsidR="008919EA" w:rsidRDefault="00C63737">
    <w:pPr>
      <w:pStyle w:val="Encabezado"/>
      <w:ind w:left="-1418"/>
    </w:pPr>
    <w:r>
      <w:rPr>
        <w:noProof/>
        <w:lang w:val="es-CO" w:eastAsia="es-CO"/>
      </w:rPr>
      <w:drawing>
        <wp:anchor distT="0" distB="0" distL="114300" distR="114300" simplePos="0" relativeHeight="251662336" behindDoc="0" locked="0" layoutInCell="1" allowOverlap="1" wp14:anchorId="33A82FDE" wp14:editId="564123A0">
          <wp:simplePos x="0" y="0"/>
          <wp:positionH relativeFrom="column">
            <wp:posOffset>-800100</wp:posOffset>
          </wp:positionH>
          <wp:positionV relativeFrom="paragraph">
            <wp:posOffset>39370</wp:posOffset>
          </wp:positionV>
          <wp:extent cx="1257300" cy="1257300"/>
          <wp:effectExtent l="0" t="0" r="0" b="0"/>
          <wp:wrapTight wrapText="bothSides">
            <wp:wrapPolygon edited="0">
              <wp:start x="7855" y="0"/>
              <wp:lineTo x="4582" y="1309"/>
              <wp:lineTo x="1636" y="3600"/>
              <wp:lineTo x="1964" y="5236"/>
              <wp:lineTo x="0" y="6218"/>
              <wp:lineTo x="0" y="11127"/>
              <wp:lineTo x="655" y="16364"/>
              <wp:lineTo x="5564" y="20945"/>
              <wp:lineTo x="6873" y="21273"/>
              <wp:lineTo x="14073" y="21273"/>
              <wp:lineTo x="15709" y="20945"/>
              <wp:lineTo x="20291" y="16364"/>
              <wp:lineTo x="21273" y="11455"/>
              <wp:lineTo x="21273" y="7527"/>
              <wp:lineTo x="20945" y="3273"/>
              <wp:lineTo x="14073" y="0"/>
              <wp:lineTo x="9491" y="0"/>
              <wp:lineTo x="7855" y="0"/>
            </wp:wrapPolygon>
          </wp:wrapTight>
          <wp:docPr id="37" name="Imagen 3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LOGO"/>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919EA" w:rsidRDefault="00102292">
    <w:pPr>
      <w:pStyle w:val="Encabezado"/>
      <w:ind w:left="-1418"/>
    </w:pPr>
  </w:p>
  <w:p w:rsidR="008919EA" w:rsidRDefault="00102292">
    <w:pPr>
      <w:pStyle w:val="Encabezado"/>
      <w:ind w:left="-1418"/>
    </w:pPr>
  </w:p>
  <w:p w:rsidR="008919EA" w:rsidRDefault="00102292">
    <w:pPr>
      <w:pStyle w:val="Encabezado"/>
      <w:ind w:left="-1418"/>
    </w:pPr>
  </w:p>
  <w:p w:rsidR="008919EA" w:rsidRDefault="00102292">
    <w:pPr>
      <w:pStyle w:val="Encabezado"/>
      <w:ind w:left="-1418"/>
    </w:pPr>
  </w:p>
  <w:p w:rsidR="008919EA" w:rsidRDefault="00C63737">
    <w:pPr>
      <w:pStyle w:val="Encabezado"/>
      <w:ind w:left="-1418"/>
    </w:pPr>
    <w:r>
      <w:rPr>
        <w:noProof/>
        <w:lang w:val="es-CO" w:eastAsia="es-CO"/>
      </w:rPr>
      <mc:AlternateContent>
        <mc:Choice Requires="wps">
          <w:drawing>
            <wp:anchor distT="0" distB="0" distL="114300" distR="114300" simplePos="0" relativeHeight="251661312" behindDoc="0" locked="0" layoutInCell="1" allowOverlap="1" wp14:anchorId="2AA0D2A2" wp14:editId="76BD55DC">
              <wp:simplePos x="0" y="0"/>
              <wp:positionH relativeFrom="column">
                <wp:posOffset>0</wp:posOffset>
              </wp:positionH>
              <wp:positionV relativeFrom="paragraph">
                <wp:posOffset>0</wp:posOffset>
              </wp:positionV>
              <wp:extent cx="38735" cy="175260"/>
              <wp:effectExtent l="0" t="0" r="18415" b="15240"/>
              <wp:wrapNone/>
              <wp:docPr id="35"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19EA" w:rsidRDefault="00C63737">
                          <w:r>
                            <w:rPr>
                              <w:color w:val="000000"/>
                              <w:lang w:val="en-US"/>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ángulo 35" o:spid="_x0000_s1026" style="position:absolute;left:0;text-align:left;margin-left:0;margin-top:0;width:3.05pt;height:13.8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" filled="f" stroked="f">
              <v:textbox style="mso-fit-shape-to-text:t" inset="0,0,0,0">
                <w:txbxContent>
                  <w:p w:rsidR="008919EA" w:rsidRDefault="00C63737">
                    <w:r>
                      <w:rPr>
                        <w:color w:val="000000"/>
                        <w:lang w:val="en-US"/>
                      </w:rPr>
                      <w:t xml:space="preserve"> </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 o:bullet="t">
        <v:imagedata r:id="rId1" o:title="msoAA86"/>
      </v:shape>
    </w:pict>
  </w:numPicBullet>
  <w:abstractNum w:abstractNumId="0">
    <w:nsid w:val="188E2398"/>
    <w:multiLevelType w:val="hybridMultilevel"/>
    <w:tmpl w:val="89FAE048"/>
    <w:lvl w:ilvl="0" w:tplc="0C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20BF72E3"/>
    <w:multiLevelType w:val="multilevel"/>
    <w:tmpl w:val="97726E48"/>
    <w:lvl w:ilvl="0">
      <w:start w:val="9"/>
      <w:numFmt w:val="decimal"/>
      <w:lvlText w:val="%1."/>
      <w:lvlJc w:val="left"/>
      <w:pPr>
        <w:ind w:left="360" w:hanging="360"/>
      </w:pPr>
      <w:rPr>
        <w:rFonts w:hint="default"/>
        <w:b/>
      </w:rPr>
    </w:lvl>
    <w:lvl w:ilvl="1">
      <w:start w:val="1"/>
      <w:numFmt w:val="decimal"/>
      <w:lvlText w:val="%1.%2."/>
      <w:lvlJc w:val="left"/>
      <w:pPr>
        <w:ind w:left="927" w:hanging="360"/>
      </w:pPr>
      <w:rPr>
        <w:rFonts w:hint="default"/>
        <w:b/>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29F26028"/>
    <w:multiLevelType w:val="hybridMultilevel"/>
    <w:tmpl w:val="24068254"/>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2E344BFC"/>
    <w:multiLevelType w:val="hybridMultilevel"/>
    <w:tmpl w:val="E49CE52A"/>
    <w:lvl w:ilvl="0" w:tplc="36826810">
      <w:start w:val="15"/>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160693A"/>
    <w:multiLevelType w:val="multilevel"/>
    <w:tmpl w:val="5074C9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16A7C02"/>
    <w:multiLevelType w:val="hybridMultilevel"/>
    <w:tmpl w:val="4000D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nsid w:val="36CD0BA3"/>
    <w:multiLevelType w:val="hybridMultilevel"/>
    <w:tmpl w:val="3B4AFB72"/>
    <w:lvl w:ilvl="0" w:tplc="0C0A0001">
      <w:start w:val="1"/>
      <w:numFmt w:val="bullet"/>
      <w:lvlText w:val=""/>
      <w:lvlJc w:val="left"/>
      <w:pPr>
        <w:ind w:left="2072" w:hanging="360"/>
      </w:pPr>
      <w:rPr>
        <w:rFonts w:ascii="Symbol" w:hAnsi="Symbol" w:hint="default"/>
      </w:rPr>
    </w:lvl>
    <w:lvl w:ilvl="1" w:tplc="0C0A0003" w:tentative="1">
      <w:start w:val="1"/>
      <w:numFmt w:val="bullet"/>
      <w:lvlText w:val="o"/>
      <w:lvlJc w:val="left"/>
      <w:pPr>
        <w:ind w:left="2792" w:hanging="360"/>
      </w:pPr>
      <w:rPr>
        <w:rFonts w:ascii="Courier New" w:hAnsi="Courier New" w:hint="default"/>
      </w:rPr>
    </w:lvl>
    <w:lvl w:ilvl="2" w:tplc="0C0A0005" w:tentative="1">
      <w:start w:val="1"/>
      <w:numFmt w:val="bullet"/>
      <w:lvlText w:val=""/>
      <w:lvlJc w:val="left"/>
      <w:pPr>
        <w:ind w:left="3512" w:hanging="360"/>
      </w:pPr>
      <w:rPr>
        <w:rFonts w:ascii="Wingdings" w:hAnsi="Wingdings" w:hint="default"/>
      </w:rPr>
    </w:lvl>
    <w:lvl w:ilvl="3" w:tplc="0C0A0001" w:tentative="1">
      <w:start w:val="1"/>
      <w:numFmt w:val="bullet"/>
      <w:lvlText w:val=""/>
      <w:lvlJc w:val="left"/>
      <w:pPr>
        <w:ind w:left="4232" w:hanging="360"/>
      </w:pPr>
      <w:rPr>
        <w:rFonts w:ascii="Symbol" w:hAnsi="Symbol" w:hint="default"/>
      </w:rPr>
    </w:lvl>
    <w:lvl w:ilvl="4" w:tplc="0C0A0003" w:tentative="1">
      <w:start w:val="1"/>
      <w:numFmt w:val="bullet"/>
      <w:lvlText w:val="o"/>
      <w:lvlJc w:val="left"/>
      <w:pPr>
        <w:ind w:left="4952" w:hanging="360"/>
      </w:pPr>
      <w:rPr>
        <w:rFonts w:ascii="Courier New" w:hAnsi="Courier New" w:hint="default"/>
      </w:rPr>
    </w:lvl>
    <w:lvl w:ilvl="5" w:tplc="0C0A0005" w:tentative="1">
      <w:start w:val="1"/>
      <w:numFmt w:val="bullet"/>
      <w:lvlText w:val=""/>
      <w:lvlJc w:val="left"/>
      <w:pPr>
        <w:ind w:left="5672" w:hanging="360"/>
      </w:pPr>
      <w:rPr>
        <w:rFonts w:ascii="Wingdings" w:hAnsi="Wingdings" w:hint="default"/>
      </w:rPr>
    </w:lvl>
    <w:lvl w:ilvl="6" w:tplc="0C0A0001" w:tentative="1">
      <w:start w:val="1"/>
      <w:numFmt w:val="bullet"/>
      <w:lvlText w:val=""/>
      <w:lvlJc w:val="left"/>
      <w:pPr>
        <w:ind w:left="6392" w:hanging="360"/>
      </w:pPr>
      <w:rPr>
        <w:rFonts w:ascii="Symbol" w:hAnsi="Symbol" w:hint="default"/>
      </w:rPr>
    </w:lvl>
    <w:lvl w:ilvl="7" w:tplc="0C0A0003" w:tentative="1">
      <w:start w:val="1"/>
      <w:numFmt w:val="bullet"/>
      <w:lvlText w:val="o"/>
      <w:lvlJc w:val="left"/>
      <w:pPr>
        <w:ind w:left="7112" w:hanging="360"/>
      </w:pPr>
      <w:rPr>
        <w:rFonts w:ascii="Courier New" w:hAnsi="Courier New" w:hint="default"/>
      </w:rPr>
    </w:lvl>
    <w:lvl w:ilvl="8" w:tplc="0C0A0005" w:tentative="1">
      <w:start w:val="1"/>
      <w:numFmt w:val="bullet"/>
      <w:lvlText w:val=""/>
      <w:lvlJc w:val="left"/>
      <w:pPr>
        <w:ind w:left="7832" w:hanging="360"/>
      </w:pPr>
      <w:rPr>
        <w:rFonts w:ascii="Wingdings" w:hAnsi="Wingdings" w:hint="default"/>
      </w:rPr>
    </w:lvl>
  </w:abstractNum>
  <w:abstractNum w:abstractNumId="7">
    <w:nsid w:val="48B51754"/>
    <w:multiLevelType w:val="multilevel"/>
    <w:tmpl w:val="4B88FC8E"/>
    <w:lvl w:ilvl="0">
      <w:start w:val="9"/>
      <w:numFmt w:val="decimal"/>
      <w:lvlText w:val="%1"/>
      <w:lvlJc w:val="left"/>
      <w:pPr>
        <w:ind w:left="360" w:hanging="360"/>
      </w:pPr>
      <w:rPr>
        <w:rFonts w:hint="default"/>
        <w:b/>
      </w:rPr>
    </w:lvl>
    <w:lvl w:ilvl="1">
      <w:start w:val="3"/>
      <w:numFmt w:val="decimal"/>
      <w:lvlText w:val="%1.%2"/>
      <w:lvlJc w:val="left"/>
      <w:pPr>
        <w:ind w:left="1287" w:hanging="360"/>
      </w:pPr>
      <w:rPr>
        <w:rFonts w:hint="default"/>
        <w:b/>
      </w:rPr>
    </w:lvl>
    <w:lvl w:ilvl="2">
      <w:start w:val="1"/>
      <w:numFmt w:val="decimal"/>
      <w:lvlText w:val="%1.%2.%3"/>
      <w:lvlJc w:val="left"/>
      <w:pPr>
        <w:ind w:left="2574" w:hanging="720"/>
      </w:pPr>
      <w:rPr>
        <w:rFonts w:hint="default"/>
        <w:b/>
      </w:rPr>
    </w:lvl>
    <w:lvl w:ilvl="3">
      <w:start w:val="1"/>
      <w:numFmt w:val="decimal"/>
      <w:lvlText w:val="%1.%2.%3.%4"/>
      <w:lvlJc w:val="left"/>
      <w:pPr>
        <w:ind w:left="3501" w:hanging="720"/>
      </w:pPr>
      <w:rPr>
        <w:rFonts w:hint="default"/>
        <w:b/>
      </w:rPr>
    </w:lvl>
    <w:lvl w:ilvl="4">
      <w:start w:val="1"/>
      <w:numFmt w:val="decimal"/>
      <w:lvlText w:val="%1.%2.%3.%4.%5"/>
      <w:lvlJc w:val="left"/>
      <w:pPr>
        <w:ind w:left="4788" w:hanging="1080"/>
      </w:pPr>
      <w:rPr>
        <w:rFonts w:hint="default"/>
        <w:b/>
      </w:rPr>
    </w:lvl>
    <w:lvl w:ilvl="5">
      <w:start w:val="1"/>
      <w:numFmt w:val="decimal"/>
      <w:lvlText w:val="%1.%2.%3.%4.%5.%6"/>
      <w:lvlJc w:val="left"/>
      <w:pPr>
        <w:ind w:left="5715" w:hanging="1080"/>
      </w:pPr>
      <w:rPr>
        <w:rFonts w:hint="default"/>
        <w:b/>
      </w:rPr>
    </w:lvl>
    <w:lvl w:ilvl="6">
      <w:start w:val="1"/>
      <w:numFmt w:val="decimal"/>
      <w:lvlText w:val="%1.%2.%3.%4.%5.%6.%7"/>
      <w:lvlJc w:val="left"/>
      <w:pPr>
        <w:ind w:left="7002" w:hanging="1440"/>
      </w:pPr>
      <w:rPr>
        <w:rFonts w:hint="default"/>
        <w:b/>
      </w:rPr>
    </w:lvl>
    <w:lvl w:ilvl="7">
      <w:start w:val="1"/>
      <w:numFmt w:val="decimal"/>
      <w:lvlText w:val="%1.%2.%3.%4.%5.%6.%7.%8"/>
      <w:lvlJc w:val="left"/>
      <w:pPr>
        <w:ind w:left="7929" w:hanging="1440"/>
      </w:pPr>
      <w:rPr>
        <w:rFonts w:hint="default"/>
        <w:b/>
      </w:rPr>
    </w:lvl>
    <w:lvl w:ilvl="8">
      <w:start w:val="1"/>
      <w:numFmt w:val="decimal"/>
      <w:lvlText w:val="%1.%2.%3.%4.%5.%6.%7.%8.%9"/>
      <w:lvlJc w:val="left"/>
      <w:pPr>
        <w:ind w:left="8856" w:hanging="1440"/>
      </w:pPr>
      <w:rPr>
        <w:rFonts w:hint="default"/>
        <w:b/>
      </w:rPr>
    </w:lvl>
  </w:abstractNum>
  <w:abstractNum w:abstractNumId="8">
    <w:nsid w:val="4BE7168B"/>
    <w:multiLevelType w:val="hybridMultilevel"/>
    <w:tmpl w:val="FA44C342"/>
    <w:lvl w:ilvl="0" w:tplc="240A0007">
      <w:start w:val="1"/>
      <w:numFmt w:val="bullet"/>
      <w:lvlText w:val=""/>
      <w:lvlPicBulletId w:val="0"/>
      <w:lvlJc w:val="left"/>
      <w:pPr>
        <w:ind w:left="928" w:hanging="360"/>
      </w:pPr>
      <w:rPr>
        <w:rFonts w:ascii="Symbol" w:hAnsi="Symbol" w:hint="default"/>
      </w:rPr>
    </w:lvl>
    <w:lvl w:ilvl="1" w:tplc="240A0003" w:tentative="1">
      <w:start w:val="1"/>
      <w:numFmt w:val="bullet"/>
      <w:lvlText w:val="o"/>
      <w:lvlJc w:val="left"/>
      <w:pPr>
        <w:ind w:left="1648" w:hanging="360"/>
      </w:pPr>
      <w:rPr>
        <w:rFonts w:ascii="Courier New" w:hAnsi="Courier New" w:cs="Courier New" w:hint="default"/>
      </w:rPr>
    </w:lvl>
    <w:lvl w:ilvl="2" w:tplc="240A0005" w:tentative="1">
      <w:start w:val="1"/>
      <w:numFmt w:val="bullet"/>
      <w:lvlText w:val=""/>
      <w:lvlJc w:val="left"/>
      <w:pPr>
        <w:ind w:left="2368" w:hanging="360"/>
      </w:pPr>
      <w:rPr>
        <w:rFonts w:ascii="Wingdings" w:hAnsi="Wingdings" w:hint="default"/>
      </w:rPr>
    </w:lvl>
    <w:lvl w:ilvl="3" w:tplc="240A0001" w:tentative="1">
      <w:start w:val="1"/>
      <w:numFmt w:val="bullet"/>
      <w:lvlText w:val=""/>
      <w:lvlJc w:val="left"/>
      <w:pPr>
        <w:ind w:left="3088" w:hanging="360"/>
      </w:pPr>
      <w:rPr>
        <w:rFonts w:ascii="Symbol" w:hAnsi="Symbol" w:hint="default"/>
      </w:rPr>
    </w:lvl>
    <w:lvl w:ilvl="4" w:tplc="240A0003" w:tentative="1">
      <w:start w:val="1"/>
      <w:numFmt w:val="bullet"/>
      <w:lvlText w:val="o"/>
      <w:lvlJc w:val="left"/>
      <w:pPr>
        <w:ind w:left="3808" w:hanging="360"/>
      </w:pPr>
      <w:rPr>
        <w:rFonts w:ascii="Courier New" w:hAnsi="Courier New" w:cs="Courier New" w:hint="default"/>
      </w:rPr>
    </w:lvl>
    <w:lvl w:ilvl="5" w:tplc="240A0005" w:tentative="1">
      <w:start w:val="1"/>
      <w:numFmt w:val="bullet"/>
      <w:lvlText w:val=""/>
      <w:lvlJc w:val="left"/>
      <w:pPr>
        <w:ind w:left="4528" w:hanging="360"/>
      </w:pPr>
      <w:rPr>
        <w:rFonts w:ascii="Wingdings" w:hAnsi="Wingdings" w:hint="default"/>
      </w:rPr>
    </w:lvl>
    <w:lvl w:ilvl="6" w:tplc="240A0001" w:tentative="1">
      <w:start w:val="1"/>
      <w:numFmt w:val="bullet"/>
      <w:lvlText w:val=""/>
      <w:lvlJc w:val="left"/>
      <w:pPr>
        <w:ind w:left="5248" w:hanging="360"/>
      </w:pPr>
      <w:rPr>
        <w:rFonts w:ascii="Symbol" w:hAnsi="Symbol" w:hint="default"/>
      </w:rPr>
    </w:lvl>
    <w:lvl w:ilvl="7" w:tplc="240A0003" w:tentative="1">
      <w:start w:val="1"/>
      <w:numFmt w:val="bullet"/>
      <w:lvlText w:val="o"/>
      <w:lvlJc w:val="left"/>
      <w:pPr>
        <w:ind w:left="5968" w:hanging="360"/>
      </w:pPr>
      <w:rPr>
        <w:rFonts w:ascii="Courier New" w:hAnsi="Courier New" w:cs="Courier New" w:hint="default"/>
      </w:rPr>
    </w:lvl>
    <w:lvl w:ilvl="8" w:tplc="240A0005" w:tentative="1">
      <w:start w:val="1"/>
      <w:numFmt w:val="bullet"/>
      <w:lvlText w:val=""/>
      <w:lvlJc w:val="left"/>
      <w:pPr>
        <w:ind w:left="6688" w:hanging="360"/>
      </w:pPr>
      <w:rPr>
        <w:rFonts w:ascii="Wingdings" w:hAnsi="Wingdings" w:hint="default"/>
      </w:rPr>
    </w:lvl>
  </w:abstractNum>
  <w:abstractNum w:abstractNumId="9">
    <w:nsid w:val="56571184"/>
    <w:multiLevelType w:val="hybridMultilevel"/>
    <w:tmpl w:val="5BCE489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0">
    <w:nsid w:val="63A21A6A"/>
    <w:multiLevelType w:val="hybridMultilevel"/>
    <w:tmpl w:val="D8667D5C"/>
    <w:lvl w:ilvl="0" w:tplc="240A0001">
      <w:start w:val="1"/>
      <w:numFmt w:val="bullet"/>
      <w:lvlText w:val=""/>
      <w:lvlJc w:val="left"/>
      <w:pPr>
        <w:ind w:left="785" w:hanging="360"/>
      </w:pPr>
      <w:rPr>
        <w:rFonts w:ascii="Symbol" w:hAnsi="Symbol" w:hint="default"/>
      </w:rPr>
    </w:lvl>
    <w:lvl w:ilvl="1" w:tplc="040A0003" w:tentative="1">
      <w:start w:val="1"/>
      <w:numFmt w:val="bullet"/>
      <w:lvlText w:val="o"/>
      <w:lvlJc w:val="left"/>
      <w:pPr>
        <w:ind w:left="1505" w:hanging="360"/>
      </w:pPr>
      <w:rPr>
        <w:rFonts w:ascii="Courier New" w:hAnsi="Courier New" w:cs="Courier New" w:hint="default"/>
      </w:rPr>
    </w:lvl>
    <w:lvl w:ilvl="2" w:tplc="040A0005" w:tentative="1">
      <w:start w:val="1"/>
      <w:numFmt w:val="bullet"/>
      <w:lvlText w:val=""/>
      <w:lvlJc w:val="left"/>
      <w:pPr>
        <w:ind w:left="2225" w:hanging="360"/>
      </w:pPr>
      <w:rPr>
        <w:rFonts w:ascii="Wingdings" w:hAnsi="Wingdings" w:hint="default"/>
      </w:rPr>
    </w:lvl>
    <w:lvl w:ilvl="3" w:tplc="040A0001" w:tentative="1">
      <w:start w:val="1"/>
      <w:numFmt w:val="bullet"/>
      <w:lvlText w:val=""/>
      <w:lvlJc w:val="left"/>
      <w:pPr>
        <w:ind w:left="2945" w:hanging="360"/>
      </w:pPr>
      <w:rPr>
        <w:rFonts w:ascii="Symbol" w:hAnsi="Symbol" w:hint="default"/>
      </w:rPr>
    </w:lvl>
    <w:lvl w:ilvl="4" w:tplc="040A0003" w:tentative="1">
      <w:start w:val="1"/>
      <w:numFmt w:val="bullet"/>
      <w:lvlText w:val="o"/>
      <w:lvlJc w:val="left"/>
      <w:pPr>
        <w:ind w:left="3665" w:hanging="360"/>
      </w:pPr>
      <w:rPr>
        <w:rFonts w:ascii="Courier New" w:hAnsi="Courier New" w:cs="Courier New" w:hint="default"/>
      </w:rPr>
    </w:lvl>
    <w:lvl w:ilvl="5" w:tplc="040A0005" w:tentative="1">
      <w:start w:val="1"/>
      <w:numFmt w:val="bullet"/>
      <w:lvlText w:val=""/>
      <w:lvlJc w:val="left"/>
      <w:pPr>
        <w:ind w:left="4385" w:hanging="360"/>
      </w:pPr>
      <w:rPr>
        <w:rFonts w:ascii="Wingdings" w:hAnsi="Wingdings" w:hint="default"/>
      </w:rPr>
    </w:lvl>
    <w:lvl w:ilvl="6" w:tplc="040A0001" w:tentative="1">
      <w:start w:val="1"/>
      <w:numFmt w:val="bullet"/>
      <w:lvlText w:val=""/>
      <w:lvlJc w:val="left"/>
      <w:pPr>
        <w:ind w:left="5105" w:hanging="360"/>
      </w:pPr>
      <w:rPr>
        <w:rFonts w:ascii="Symbol" w:hAnsi="Symbol" w:hint="default"/>
      </w:rPr>
    </w:lvl>
    <w:lvl w:ilvl="7" w:tplc="040A0003" w:tentative="1">
      <w:start w:val="1"/>
      <w:numFmt w:val="bullet"/>
      <w:lvlText w:val="o"/>
      <w:lvlJc w:val="left"/>
      <w:pPr>
        <w:ind w:left="5825" w:hanging="360"/>
      </w:pPr>
      <w:rPr>
        <w:rFonts w:ascii="Courier New" w:hAnsi="Courier New" w:cs="Courier New" w:hint="default"/>
      </w:rPr>
    </w:lvl>
    <w:lvl w:ilvl="8" w:tplc="040A0005" w:tentative="1">
      <w:start w:val="1"/>
      <w:numFmt w:val="bullet"/>
      <w:lvlText w:val=""/>
      <w:lvlJc w:val="left"/>
      <w:pPr>
        <w:ind w:left="6545" w:hanging="360"/>
      </w:pPr>
      <w:rPr>
        <w:rFonts w:ascii="Wingdings" w:hAnsi="Wingdings" w:hint="default"/>
      </w:rPr>
    </w:lvl>
  </w:abstractNum>
  <w:abstractNum w:abstractNumId="11">
    <w:nsid w:val="641B3443"/>
    <w:multiLevelType w:val="hybridMultilevel"/>
    <w:tmpl w:val="C33C8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66A628E1"/>
    <w:multiLevelType w:val="hybridMultilevel"/>
    <w:tmpl w:val="168A0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nsid w:val="6F2A7071"/>
    <w:multiLevelType w:val="multilevel"/>
    <w:tmpl w:val="4726EE7E"/>
    <w:lvl w:ilvl="0">
      <w:start w:val="1"/>
      <w:numFmt w:val="decimal"/>
      <w:lvlText w:val="%1."/>
      <w:lvlJc w:val="left"/>
      <w:pPr>
        <w:ind w:left="720" w:hanging="360"/>
      </w:pPr>
      <w:rPr>
        <w:b/>
      </w:rPr>
    </w:lvl>
    <w:lvl w:ilvl="1">
      <w:start w:val="1"/>
      <w:numFmt w:val="decimal"/>
      <w:isLgl/>
      <w:lvlText w:val="%1.%2."/>
      <w:lvlJc w:val="left"/>
      <w:pPr>
        <w:ind w:left="1004" w:hanging="720"/>
      </w:pPr>
      <w:rPr>
        <w:rFonts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8"/>
  </w:num>
  <w:num w:numId="3">
    <w:abstractNumId w:val="0"/>
  </w:num>
  <w:num w:numId="4">
    <w:abstractNumId w:val="5"/>
  </w:num>
  <w:num w:numId="5">
    <w:abstractNumId w:val="12"/>
  </w:num>
  <w:num w:numId="6">
    <w:abstractNumId w:val="1"/>
  </w:num>
  <w:num w:numId="7">
    <w:abstractNumId w:val="11"/>
  </w:num>
  <w:num w:numId="8">
    <w:abstractNumId w:val="6"/>
  </w:num>
  <w:num w:numId="9">
    <w:abstractNumId w:val="13"/>
  </w:num>
  <w:num w:numId="10">
    <w:abstractNumId w:val="2"/>
  </w:num>
  <w:num w:numId="11">
    <w:abstractNumId w:val="10"/>
  </w:num>
  <w:num w:numId="12">
    <w:abstractNumId w:val="9"/>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049"/>
    <w:rsid w:val="00102292"/>
    <w:rsid w:val="00184442"/>
    <w:rsid w:val="00193849"/>
    <w:rsid w:val="002A43CA"/>
    <w:rsid w:val="002D3AE7"/>
    <w:rsid w:val="00327213"/>
    <w:rsid w:val="003332EC"/>
    <w:rsid w:val="003E1049"/>
    <w:rsid w:val="00480B60"/>
    <w:rsid w:val="00512CB4"/>
    <w:rsid w:val="0061019D"/>
    <w:rsid w:val="00642634"/>
    <w:rsid w:val="007D0B05"/>
    <w:rsid w:val="007D1FE5"/>
    <w:rsid w:val="007E633C"/>
    <w:rsid w:val="008C3EC5"/>
    <w:rsid w:val="008D0AEA"/>
    <w:rsid w:val="008E740C"/>
    <w:rsid w:val="00917915"/>
    <w:rsid w:val="00973F18"/>
    <w:rsid w:val="00990C87"/>
    <w:rsid w:val="00A15FB1"/>
    <w:rsid w:val="00A56AA2"/>
    <w:rsid w:val="00A94B8E"/>
    <w:rsid w:val="00AB7AE7"/>
    <w:rsid w:val="00B25887"/>
    <w:rsid w:val="00B61AE9"/>
    <w:rsid w:val="00C63737"/>
    <w:rsid w:val="00C87846"/>
    <w:rsid w:val="00C94213"/>
    <w:rsid w:val="00E07606"/>
    <w:rsid w:val="00E20683"/>
    <w:rsid w:val="00E76555"/>
    <w:rsid w:val="00F34943"/>
    <w:rsid w:val="00F446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049"/>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3E104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qFormat/>
    <w:rsid w:val="003E1049"/>
    <w:pPr>
      <w:keepNext/>
      <w:tabs>
        <w:tab w:val="left" w:pos="8100"/>
      </w:tabs>
      <w:ind w:left="108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049"/>
    <w:rPr>
      <w:rFonts w:asciiTheme="majorHAnsi" w:eastAsiaTheme="majorEastAsia" w:hAnsiTheme="majorHAnsi" w:cstheme="majorBidi"/>
      <w:b/>
      <w:bCs/>
      <w:color w:val="345A8A" w:themeColor="accent1" w:themeShade="B5"/>
      <w:sz w:val="32"/>
      <w:szCs w:val="32"/>
      <w:lang w:val="es-ES" w:eastAsia="es-ES"/>
    </w:rPr>
  </w:style>
  <w:style w:type="character" w:customStyle="1" w:styleId="Ttulo2Car">
    <w:name w:val="Título 2 Car"/>
    <w:basedOn w:val="Fuentedeprrafopredeter"/>
    <w:link w:val="Ttulo2"/>
    <w:rsid w:val="003E1049"/>
    <w:rPr>
      <w:rFonts w:ascii="Times New Roman" w:eastAsia="Times New Roman" w:hAnsi="Times New Roman" w:cs="Times New Roman"/>
      <w:b/>
      <w:bCs/>
      <w:sz w:val="24"/>
      <w:szCs w:val="24"/>
      <w:lang w:val="es-ES" w:eastAsia="es-ES"/>
    </w:rPr>
  </w:style>
  <w:style w:type="paragraph" w:styleId="Encabezado">
    <w:name w:val="header"/>
    <w:basedOn w:val="Normal"/>
    <w:link w:val="EncabezadoCar"/>
    <w:rsid w:val="003E1049"/>
    <w:pPr>
      <w:tabs>
        <w:tab w:val="center" w:pos="4252"/>
        <w:tab w:val="right" w:pos="8504"/>
      </w:tabs>
    </w:pPr>
  </w:style>
  <w:style w:type="character" w:customStyle="1" w:styleId="EncabezadoCar">
    <w:name w:val="Encabezado Car"/>
    <w:basedOn w:val="Fuentedeprrafopredeter"/>
    <w:link w:val="Encabezado"/>
    <w:rsid w:val="003E1049"/>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3E1049"/>
    <w:pPr>
      <w:tabs>
        <w:tab w:val="center" w:pos="4252"/>
        <w:tab w:val="right" w:pos="8504"/>
      </w:tabs>
    </w:pPr>
  </w:style>
  <w:style w:type="character" w:customStyle="1" w:styleId="PiedepginaCar">
    <w:name w:val="Pie de página Car"/>
    <w:basedOn w:val="Fuentedeprrafopredeter"/>
    <w:link w:val="Piedepgina"/>
    <w:rsid w:val="003E1049"/>
    <w:rPr>
      <w:rFonts w:ascii="Times New Roman" w:eastAsia="Times New Roman" w:hAnsi="Times New Roman" w:cs="Times New Roman"/>
      <w:sz w:val="24"/>
      <w:szCs w:val="24"/>
      <w:lang w:val="es-ES" w:eastAsia="es-ES"/>
    </w:rPr>
  </w:style>
  <w:style w:type="character" w:styleId="Hipervnculo">
    <w:name w:val="Hyperlink"/>
    <w:rsid w:val="003E1049"/>
    <w:rPr>
      <w:color w:val="0000FF"/>
      <w:u w:val="single"/>
    </w:rPr>
  </w:style>
  <w:style w:type="paragraph" w:styleId="Prrafodelista">
    <w:name w:val="List Paragraph"/>
    <w:basedOn w:val="Normal"/>
    <w:uiPriority w:val="34"/>
    <w:qFormat/>
    <w:rsid w:val="003E1049"/>
    <w:pPr>
      <w:ind w:left="708"/>
    </w:pPr>
  </w:style>
  <w:style w:type="paragraph" w:styleId="Textoindependiente2">
    <w:name w:val="Body Text 2"/>
    <w:basedOn w:val="Normal"/>
    <w:link w:val="Textoindependiente2Car"/>
    <w:uiPriority w:val="99"/>
    <w:unhideWhenUsed/>
    <w:rsid w:val="003E1049"/>
    <w:pPr>
      <w:spacing w:after="120" w:line="480" w:lineRule="auto"/>
    </w:pPr>
  </w:style>
  <w:style w:type="character" w:customStyle="1" w:styleId="Textoindependiente2Car">
    <w:name w:val="Texto independiente 2 Car"/>
    <w:basedOn w:val="Fuentedeprrafopredeter"/>
    <w:link w:val="Textoindependiente2"/>
    <w:uiPriority w:val="99"/>
    <w:rsid w:val="003E1049"/>
    <w:rPr>
      <w:rFonts w:ascii="Times New Roman" w:eastAsia="Times New Roman" w:hAnsi="Times New Roman" w:cs="Times New Roman"/>
      <w:sz w:val="24"/>
      <w:szCs w:val="24"/>
      <w:lang w:val="es-ES" w:eastAsia="es-ES"/>
    </w:rPr>
  </w:style>
  <w:style w:type="paragraph" w:styleId="Sinespaciado">
    <w:name w:val="No Spacing"/>
    <w:rsid w:val="003E1049"/>
    <w:pPr>
      <w:suppressAutoHyphens/>
      <w:autoSpaceDN w:val="0"/>
      <w:spacing w:after="0" w:line="240" w:lineRule="auto"/>
      <w:textAlignment w:val="baseline"/>
    </w:pPr>
    <w:rPr>
      <w:rFonts w:ascii="Calibri" w:eastAsia="Calibri" w:hAnsi="Calibri" w:cs="Times New Roman"/>
    </w:rPr>
  </w:style>
  <w:style w:type="paragraph" w:customStyle="1" w:styleId="Listamulticolor-nfasis12">
    <w:name w:val="Lista multicolor - Énfasis 12"/>
    <w:basedOn w:val="Normal"/>
    <w:link w:val="Listamulticolor-nfasis1Car1"/>
    <w:uiPriority w:val="34"/>
    <w:qFormat/>
    <w:rsid w:val="003E1049"/>
    <w:pPr>
      <w:ind w:left="720"/>
      <w:contextualSpacing/>
    </w:pPr>
    <w:rPr>
      <w:rFonts w:ascii="Cambria" w:eastAsia="Cambria" w:hAnsi="Cambria"/>
      <w:i/>
      <w:sz w:val="22"/>
      <w:lang w:val="x-none" w:eastAsia="en-US"/>
    </w:rPr>
  </w:style>
  <w:style w:type="character" w:customStyle="1" w:styleId="Listamulticolor-nfasis1Car1">
    <w:name w:val="Lista multicolor - Énfasis 1 Car1"/>
    <w:link w:val="Listamulticolor-nfasis12"/>
    <w:uiPriority w:val="34"/>
    <w:rsid w:val="003E1049"/>
    <w:rPr>
      <w:rFonts w:ascii="Cambria" w:eastAsia="Cambria" w:hAnsi="Cambria" w:cs="Times New Roman"/>
      <w:i/>
      <w:szCs w:val="24"/>
      <w:lang w:val="x-none"/>
    </w:rPr>
  </w:style>
  <w:style w:type="paragraph" w:styleId="Epgrafe">
    <w:name w:val="caption"/>
    <w:basedOn w:val="Normal"/>
    <w:next w:val="Normal"/>
    <w:uiPriority w:val="35"/>
    <w:unhideWhenUsed/>
    <w:qFormat/>
    <w:rsid w:val="003E1049"/>
    <w:pPr>
      <w:spacing w:after="200"/>
    </w:pPr>
    <w:rPr>
      <w:rFonts w:ascii="Calibri" w:hAnsi="Calibri"/>
      <w:i/>
      <w:iCs/>
      <w:color w:val="1F497D" w:themeColor="text2"/>
      <w:sz w:val="18"/>
      <w:szCs w:val="18"/>
      <w:lang w:val="es-CO" w:eastAsia="es-CO"/>
    </w:rPr>
  </w:style>
  <w:style w:type="table" w:customStyle="1" w:styleId="GridTable5DarkAccent1">
    <w:name w:val="Grid Table 5 Dark Accent 1"/>
    <w:basedOn w:val="Tablanormal"/>
    <w:uiPriority w:val="50"/>
    <w:rsid w:val="003E104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DC1">
    <w:name w:val="toc 1"/>
    <w:basedOn w:val="Normal"/>
    <w:next w:val="Normal"/>
    <w:autoRedefine/>
    <w:uiPriority w:val="39"/>
    <w:unhideWhenUsed/>
    <w:rsid w:val="003E1049"/>
    <w:pPr>
      <w:spacing w:after="100" w:line="259" w:lineRule="auto"/>
    </w:pPr>
    <w:rPr>
      <w:rFonts w:asciiTheme="minorHAnsi" w:eastAsiaTheme="minorHAnsi" w:hAnsiTheme="minorHAnsi" w:cstheme="minorBidi"/>
      <w:sz w:val="22"/>
      <w:szCs w:val="22"/>
      <w:lang w:val="es-CO" w:eastAsia="en-US"/>
    </w:rPr>
  </w:style>
  <w:style w:type="table" w:customStyle="1" w:styleId="GridTable4Accent5">
    <w:name w:val="Grid Table 4 Accent 5"/>
    <w:basedOn w:val="Tablanormal"/>
    <w:uiPriority w:val="49"/>
    <w:rsid w:val="003E1049"/>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deglobo">
    <w:name w:val="Balloon Text"/>
    <w:basedOn w:val="Normal"/>
    <w:link w:val="TextodegloboCar"/>
    <w:uiPriority w:val="99"/>
    <w:semiHidden/>
    <w:unhideWhenUsed/>
    <w:rsid w:val="003E1049"/>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049"/>
    <w:rPr>
      <w:rFonts w:ascii="Tahoma" w:eastAsia="Times New Roman"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049"/>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3E104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qFormat/>
    <w:rsid w:val="003E1049"/>
    <w:pPr>
      <w:keepNext/>
      <w:tabs>
        <w:tab w:val="left" w:pos="8100"/>
      </w:tabs>
      <w:ind w:left="108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1049"/>
    <w:rPr>
      <w:rFonts w:asciiTheme="majorHAnsi" w:eastAsiaTheme="majorEastAsia" w:hAnsiTheme="majorHAnsi" w:cstheme="majorBidi"/>
      <w:b/>
      <w:bCs/>
      <w:color w:val="345A8A" w:themeColor="accent1" w:themeShade="B5"/>
      <w:sz w:val="32"/>
      <w:szCs w:val="32"/>
      <w:lang w:val="es-ES" w:eastAsia="es-ES"/>
    </w:rPr>
  </w:style>
  <w:style w:type="character" w:customStyle="1" w:styleId="Ttulo2Car">
    <w:name w:val="Título 2 Car"/>
    <w:basedOn w:val="Fuentedeprrafopredeter"/>
    <w:link w:val="Ttulo2"/>
    <w:rsid w:val="003E1049"/>
    <w:rPr>
      <w:rFonts w:ascii="Times New Roman" w:eastAsia="Times New Roman" w:hAnsi="Times New Roman" w:cs="Times New Roman"/>
      <w:b/>
      <w:bCs/>
      <w:sz w:val="24"/>
      <w:szCs w:val="24"/>
      <w:lang w:val="es-ES" w:eastAsia="es-ES"/>
    </w:rPr>
  </w:style>
  <w:style w:type="paragraph" w:styleId="Encabezado">
    <w:name w:val="header"/>
    <w:basedOn w:val="Normal"/>
    <w:link w:val="EncabezadoCar"/>
    <w:rsid w:val="003E1049"/>
    <w:pPr>
      <w:tabs>
        <w:tab w:val="center" w:pos="4252"/>
        <w:tab w:val="right" w:pos="8504"/>
      </w:tabs>
    </w:pPr>
  </w:style>
  <w:style w:type="character" w:customStyle="1" w:styleId="EncabezadoCar">
    <w:name w:val="Encabezado Car"/>
    <w:basedOn w:val="Fuentedeprrafopredeter"/>
    <w:link w:val="Encabezado"/>
    <w:rsid w:val="003E1049"/>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3E1049"/>
    <w:pPr>
      <w:tabs>
        <w:tab w:val="center" w:pos="4252"/>
        <w:tab w:val="right" w:pos="8504"/>
      </w:tabs>
    </w:pPr>
  </w:style>
  <w:style w:type="character" w:customStyle="1" w:styleId="PiedepginaCar">
    <w:name w:val="Pie de página Car"/>
    <w:basedOn w:val="Fuentedeprrafopredeter"/>
    <w:link w:val="Piedepgina"/>
    <w:rsid w:val="003E1049"/>
    <w:rPr>
      <w:rFonts w:ascii="Times New Roman" w:eastAsia="Times New Roman" w:hAnsi="Times New Roman" w:cs="Times New Roman"/>
      <w:sz w:val="24"/>
      <w:szCs w:val="24"/>
      <w:lang w:val="es-ES" w:eastAsia="es-ES"/>
    </w:rPr>
  </w:style>
  <w:style w:type="character" w:styleId="Hipervnculo">
    <w:name w:val="Hyperlink"/>
    <w:rsid w:val="003E1049"/>
    <w:rPr>
      <w:color w:val="0000FF"/>
      <w:u w:val="single"/>
    </w:rPr>
  </w:style>
  <w:style w:type="paragraph" w:styleId="Prrafodelista">
    <w:name w:val="List Paragraph"/>
    <w:basedOn w:val="Normal"/>
    <w:uiPriority w:val="34"/>
    <w:qFormat/>
    <w:rsid w:val="003E1049"/>
    <w:pPr>
      <w:ind w:left="708"/>
    </w:pPr>
  </w:style>
  <w:style w:type="paragraph" w:styleId="Textoindependiente2">
    <w:name w:val="Body Text 2"/>
    <w:basedOn w:val="Normal"/>
    <w:link w:val="Textoindependiente2Car"/>
    <w:uiPriority w:val="99"/>
    <w:unhideWhenUsed/>
    <w:rsid w:val="003E1049"/>
    <w:pPr>
      <w:spacing w:after="120" w:line="480" w:lineRule="auto"/>
    </w:pPr>
  </w:style>
  <w:style w:type="character" w:customStyle="1" w:styleId="Textoindependiente2Car">
    <w:name w:val="Texto independiente 2 Car"/>
    <w:basedOn w:val="Fuentedeprrafopredeter"/>
    <w:link w:val="Textoindependiente2"/>
    <w:uiPriority w:val="99"/>
    <w:rsid w:val="003E1049"/>
    <w:rPr>
      <w:rFonts w:ascii="Times New Roman" w:eastAsia="Times New Roman" w:hAnsi="Times New Roman" w:cs="Times New Roman"/>
      <w:sz w:val="24"/>
      <w:szCs w:val="24"/>
      <w:lang w:val="es-ES" w:eastAsia="es-ES"/>
    </w:rPr>
  </w:style>
  <w:style w:type="paragraph" w:styleId="Sinespaciado">
    <w:name w:val="No Spacing"/>
    <w:rsid w:val="003E1049"/>
    <w:pPr>
      <w:suppressAutoHyphens/>
      <w:autoSpaceDN w:val="0"/>
      <w:spacing w:after="0" w:line="240" w:lineRule="auto"/>
      <w:textAlignment w:val="baseline"/>
    </w:pPr>
    <w:rPr>
      <w:rFonts w:ascii="Calibri" w:eastAsia="Calibri" w:hAnsi="Calibri" w:cs="Times New Roman"/>
    </w:rPr>
  </w:style>
  <w:style w:type="paragraph" w:customStyle="1" w:styleId="Listamulticolor-nfasis12">
    <w:name w:val="Lista multicolor - Énfasis 12"/>
    <w:basedOn w:val="Normal"/>
    <w:link w:val="Listamulticolor-nfasis1Car1"/>
    <w:uiPriority w:val="34"/>
    <w:qFormat/>
    <w:rsid w:val="003E1049"/>
    <w:pPr>
      <w:ind w:left="720"/>
      <w:contextualSpacing/>
    </w:pPr>
    <w:rPr>
      <w:rFonts w:ascii="Cambria" w:eastAsia="Cambria" w:hAnsi="Cambria"/>
      <w:i/>
      <w:sz w:val="22"/>
      <w:lang w:val="x-none" w:eastAsia="en-US"/>
    </w:rPr>
  </w:style>
  <w:style w:type="character" w:customStyle="1" w:styleId="Listamulticolor-nfasis1Car1">
    <w:name w:val="Lista multicolor - Énfasis 1 Car1"/>
    <w:link w:val="Listamulticolor-nfasis12"/>
    <w:uiPriority w:val="34"/>
    <w:rsid w:val="003E1049"/>
    <w:rPr>
      <w:rFonts w:ascii="Cambria" w:eastAsia="Cambria" w:hAnsi="Cambria" w:cs="Times New Roman"/>
      <w:i/>
      <w:szCs w:val="24"/>
      <w:lang w:val="x-none"/>
    </w:rPr>
  </w:style>
  <w:style w:type="paragraph" w:styleId="Epgrafe">
    <w:name w:val="caption"/>
    <w:basedOn w:val="Normal"/>
    <w:next w:val="Normal"/>
    <w:uiPriority w:val="35"/>
    <w:unhideWhenUsed/>
    <w:qFormat/>
    <w:rsid w:val="003E1049"/>
    <w:pPr>
      <w:spacing w:after="200"/>
    </w:pPr>
    <w:rPr>
      <w:rFonts w:ascii="Calibri" w:hAnsi="Calibri"/>
      <w:i/>
      <w:iCs/>
      <w:color w:val="1F497D" w:themeColor="text2"/>
      <w:sz w:val="18"/>
      <w:szCs w:val="18"/>
      <w:lang w:val="es-CO" w:eastAsia="es-CO"/>
    </w:rPr>
  </w:style>
  <w:style w:type="table" w:customStyle="1" w:styleId="GridTable5DarkAccent1">
    <w:name w:val="Grid Table 5 Dark Accent 1"/>
    <w:basedOn w:val="Tablanormal"/>
    <w:uiPriority w:val="50"/>
    <w:rsid w:val="003E104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DC1">
    <w:name w:val="toc 1"/>
    <w:basedOn w:val="Normal"/>
    <w:next w:val="Normal"/>
    <w:autoRedefine/>
    <w:uiPriority w:val="39"/>
    <w:unhideWhenUsed/>
    <w:rsid w:val="003E1049"/>
    <w:pPr>
      <w:spacing w:after="100" w:line="259" w:lineRule="auto"/>
    </w:pPr>
    <w:rPr>
      <w:rFonts w:asciiTheme="minorHAnsi" w:eastAsiaTheme="minorHAnsi" w:hAnsiTheme="minorHAnsi" w:cstheme="minorBidi"/>
      <w:sz w:val="22"/>
      <w:szCs w:val="22"/>
      <w:lang w:val="es-CO" w:eastAsia="en-US"/>
    </w:rPr>
  </w:style>
  <w:style w:type="table" w:customStyle="1" w:styleId="GridTable4Accent5">
    <w:name w:val="Grid Table 4 Accent 5"/>
    <w:basedOn w:val="Tablanormal"/>
    <w:uiPriority w:val="49"/>
    <w:rsid w:val="003E1049"/>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deglobo">
    <w:name w:val="Balloon Text"/>
    <w:basedOn w:val="Normal"/>
    <w:link w:val="TextodegloboCar"/>
    <w:uiPriority w:val="99"/>
    <w:semiHidden/>
    <w:unhideWhenUsed/>
    <w:rsid w:val="003E1049"/>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049"/>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202051">
      <w:bodyDiv w:val="1"/>
      <w:marLeft w:val="0"/>
      <w:marRight w:val="0"/>
      <w:marTop w:val="0"/>
      <w:marBottom w:val="0"/>
      <w:divBdr>
        <w:top w:val="none" w:sz="0" w:space="0" w:color="auto"/>
        <w:left w:val="none" w:sz="0" w:space="0" w:color="auto"/>
        <w:bottom w:val="none" w:sz="0" w:space="0" w:color="auto"/>
        <w:right w:val="none" w:sz="0" w:space="0" w:color="auto"/>
      </w:divBdr>
    </w:div>
    <w:div w:id="198647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yectociclon2016@gmail.com" TargetMode="External"/><Relationship Id="rId13" Type="http://schemas.openxmlformats.org/officeDocument/2006/relationships/hyperlink" Target="mailto:proyectociclon2016@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_rels/footer1.xml.rels><?xml version="1.0" encoding="UTF-8" standalone="yes"?>
<Relationships xmlns="http://schemas.openxmlformats.org/package/2006/relationships"><Relationship Id="rId1" Type="http://schemas.openxmlformats.org/officeDocument/2006/relationships/hyperlink" Target="mailto:fmaferpi@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1" Type="http://schemas.openxmlformats.org/officeDocument/2006/relationships/oleObject" Target="file:///C:\Users\ISABEL%20TORRES\Downloads\datos%20informe%20ferias%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C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s-CO"/>
              <a:t>% Participación Espacios</a:t>
            </a:r>
            <a:r>
              <a:rPr lang="es-CO" baseline="0"/>
              <a:t> de Apropiacion Municipal</a:t>
            </a:r>
            <a:endParaRPr lang="es-CO"/>
          </a:p>
        </c:rich>
      </c:tx>
      <c:overlay val="0"/>
      <c:spPr>
        <a:noFill/>
        <a:ln>
          <a:noFill/>
        </a:ln>
        <a:effectLst/>
      </c:spPr>
    </c:title>
    <c:autoTitleDeleted val="0"/>
    <c:plotArea>
      <c:layout/>
      <c:lineChart>
        <c:grouping val="standard"/>
        <c:varyColors val="0"/>
        <c:ser>
          <c:idx val="0"/>
          <c:order val="0"/>
          <c:tx>
            <c:strRef>
              <c:f>'[datos informe ferias (4).xlsx]Hoja1'!$C$1</c:f>
              <c:strCache>
                <c:ptCount val="1"/>
                <c:pt idx="0">
                  <c:v>Grupos Asistentes </c:v>
                </c:pt>
              </c:strCache>
            </c:strRef>
          </c:tx>
          <c:spPr>
            <a:ln w="22225" cap="rnd">
              <a:solidFill>
                <a:schemeClr val="accent1"/>
              </a:solidFill>
            </a:ln>
            <a:effectLst>
              <a:glow rad="139700">
                <a:schemeClr val="accent1">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s-CO"/>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'[datos informe ferias (4).xlsx]Hoja1'!$B$2:$B$16</c:f>
              <c:strCache>
                <c:ptCount val="15"/>
                <c:pt idx="0">
                  <c:v>SAN SEBASTIAN</c:v>
                </c:pt>
                <c:pt idx="1">
                  <c:v>ARACATACA</c:v>
                </c:pt>
                <c:pt idx="2">
                  <c:v>SAN ZENON - PIJIÑO DEL CARMEN</c:v>
                </c:pt>
                <c:pt idx="3">
                  <c:v>ZONA BANANERA - RIO FRIO</c:v>
                </c:pt>
                <c:pt idx="4">
                  <c:v>SANTA ANA-SANTA BARBARA</c:v>
                </c:pt>
                <c:pt idx="5">
                  <c:v>ZONA BANANERA SEVILLA</c:v>
                </c:pt>
                <c:pt idx="6">
                  <c:v>EL BANCO </c:v>
                </c:pt>
                <c:pt idx="7">
                  <c:v>ALGARROBO-SABANAS DE SAN ANGEL</c:v>
                </c:pt>
                <c:pt idx="8">
                  <c:v>EL BANCO</c:v>
                </c:pt>
                <c:pt idx="9">
                  <c:v>GUAMAL</c:v>
                </c:pt>
                <c:pt idx="10">
                  <c:v>FUNDACION</c:v>
                </c:pt>
                <c:pt idx="11">
                  <c:v>CONCORDIA -PEDRAZA Y CERRO DE SAN ANTONIO</c:v>
                </c:pt>
                <c:pt idx="12">
                  <c:v>SITIO NUEVO-REMOLINO</c:v>
                </c:pt>
                <c:pt idx="13">
                  <c:v>ARIGUANI-NUEVA GRANADA</c:v>
                </c:pt>
                <c:pt idx="14">
                  <c:v>PUEBLO VIEJO</c:v>
                </c:pt>
              </c:strCache>
            </c:strRef>
          </c:cat>
          <c:val>
            <c:numRef>
              <c:f>'[datos informe ferias (4).xlsx]Hoja1'!$C$2:$C$16</c:f>
              <c:numCache>
                <c:formatCode>General</c:formatCode>
                <c:ptCount val="15"/>
                <c:pt idx="0">
                  <c:v>10</c:v>
                </c:pt>
                <c:pt idx="1">
                  <c:v>18</c:v>
                </c:pt>
                <c:pt idx="2">
                  <c:v>9</c:v>
                </c:pt>
                <c:pt idx="3">
                  <c:v>20</c:v>
                </c:pt>
                <c:pt idx="4">
                  <c:v>18</c:v>
                </c:pt>
                <c:pt idx="5">
                  <c:v>19</c:v>
                </c:pt>
                <c:pt idx="6">
                  <c:v>20</c:v>
                </c:pt>
                <c:pt idx="7">
                  <c:v>10</c:v>
                </c:pt>
                <c:pt idx="8">
                  <c:v>21</c:v>
                </c:pt>
                <c:pt idx="9">
                  <c:v>14</c:v>
                </c:pt>
                <c:pt idx="10">
                  <c:v>20</c:v>
                </c:pt>
                <c:pt idx="11">
                  <c:v>21</c:v>
                </c:pt>
                <c:pt idx="12">
                  <c:v>10</c:v>
                </c:pt>
                <c:pt idx="13">
                  <c:v>15</c:v>
                </c:pt>
                <c:pt idx="14">
                  <c:v>10</c:v>
                </c:pt>
              </c:numCache>
            </c:numRef>
          </c:val>
          <c:smooth val="0"/>
          <c:extLst xmlns:c16r2="http://schemas.microsoft.com/office/drawing/2015/06/chart">
            <c:ext xmlns:c16="http://schemas.microsoft.com/office/drawing/2014/chart" uri="{C3380CC4-5D6E-409C-BE32-E72D297353CC}">
              <c16:uniqueId val="{00000000-D2A0-46DC-85FC-B538ACA1225F}"/>
            </c:ext>
          </c:extLst>
        </c:ser>
        <c:ser>
          <c:idx val="1"/>
          <c:order val="1"/>
          <c:tx>
            <c:strRef>
              <c:f>'[datos informe ferias (4).xlsx]Hoja1'!$D$1</c:f>
              <c:strCache>
                <c:ptCount val="1"/>
                <c:pt idx="0">
                  <c:v>Cant. Grupos  proyectados</c:v>
                </c:pt>
              </c:strCache>
            </c:strRef>
          </c:tx>
          <c:spPr>
            <a:ln w="22225" cap="rnd">
              <a:solidFill>
                <a:schemeClr val="accent2"/>
              </a:solidFill>
            </a:ln>
            <a:effectLst>
              <a:glow rad="139700">
                <a:schemeClr val="accent2">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s-CO"/>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'[datos informe ferias (4).xlsx]Hoja1'!$B$2:$B$16</c:f>
              <c:strCache>
                <c:ptCount val="15"/>
                <c:pt idx="0">
                  <c:v>SAN SEBASTIAN</c:v>
                </c:pt>
                <c:pt idx="1">
                  <c:v>ARACATACA</c:v>
                </c:pt>
                <c:pt idx="2">
                  <c:v>SAN ZENON - PIJIÑO DEL CARMEN</c:v>
                </c:pt>
                <c:pt idx="3">
                  <c:v>ZONA BANANERA - RIO FRIO</c:v>
                </c:pt>
                <c:pt idx="4">
                  <c:v>SANTA ANA-SANTA BARBARA</c:v>
                </c:pt>
                <c:pt idx="5">
                  <c:v>ZONA BANANERA SEVILLA</c:v>
                </c:pt>
                <c:pt idx="6">
                  <c:v>EL BANCO </c:v>
                </c:pt>
                <c:pt idx="7">
                  <c:v>ALGARROBO-SABANAS DE SAN ANGEL</c:v>
                </c:pt>
                <c:pt idx="8">
                  <c:v>EL BANCO</c:v>
                </c:pt>
                <c:pt idx="9">
                  <c:v>GUAMAL</c:v>
                </c:pt>
                <c:pt idx="10">
                  <c:v>FUNDACION</c:v>
                </c:pt>
                <c:pt idx="11">
                  <c:v>CONCORDIA -PEDRAZA Y CERRO DE SAN ANTONIO</c:v>
                </c:pt>
                <c:pt idx="12">
                  <c:v>SITIO NUEVO-REMOLINO</c:v>
                </c:pt>
                <c:pt idx="13">
                  <c:v>ARIGUANI-NUEVA GRANADA</c:v>
                </c:pt>
                <c:pt idx="14">
                  <c:v>PUEBLO VIEJO</c:v>
                </c:pt>
              </c:strCache>
            </c:strRef>
          </c:cat>
          <c:val>
            <c:numRef>
              <c:f>'[datos informe ferias (4).xlsx]Hoja1'!$D$2:$D$16</c:f>
              <c:numCache>
                <c:formatCode>General</c:formatCode>
                <c:ptCount val="15"/>
                <c:pt idx="0">
                  <c:v>17</c:v>
                </c:pt>
                <c:pt idx="1">
                  <c:v>26</c:v>
                </c:pt>
                <c:pt idx="2">
                  <c:v>13</c:v>
                </c:pt>
                <c:pt idx="3">
                  <c:v>27</c:v>
                </c:pt>
                <c:pt idx="4">
                  <c:v>23</c:v>
                </c:pt>
                <c:pt idx="5">
                  <c:v>25</c:v>
                </c:pt>
                <c:pt idx="6">
                  <c:v>26</c:v>
                </c:pt>
                <c:pt idx="7">
                  <c:v>13</c:v>
                </c:pt>
                <c:pt idx="8">
                  <c:v>23</c:v>
                </c:pt>
                <c:pt idx="9">
                  <c:v>18</c:v>
                </c:pt>
                <c:pt idx="10">
                  <c:v>29</c:v>
                </c:pt>
                <c:pt idx="11">
                  <c:v>24</c:v>
                </c:pt>
                <c:pt idx="12">
                  <c:v>17</c:v>
                </c:pt>
                <c:pt idx="13">
                  <c:v>18</c:v>
                </c:pt>
                <c:pt idx="14">
                  <c:v>17</c:v>
                </c:pt>
              </c:numCache>
            </c:numRef>
          </c:val>
          <c:smooth val="0"/>
          <c:extLst xmlns:c16r2="http://schemas.microsoft.com/office/drawing/2015/06/chart">
            <c:ext xmlns:c16="http://schemas.microsoft.com/office/drawing/2014/chart" uri="{C3380CC4-5D6E-409C-BE32-E72D297353CC}">
              <c16:uniqueId val="{00000001-D2A0-46DC-85FC-B538ACA1225F}"/>
            </c:ext>
          </c:extLst>
        </c:ser>
        <c:ser>
          <c:idx val="2"/>
          <c:order val="2"/>
          <c:tx>
            <c:strRef>
              <c:f>'[datos informe ferias (4).xlsx]Hoja1'!$E$1</c:f>
              <c:strCache>
                <c:ptCount val="1"/>
                <c:pt idx="0">
                  <c:v>% Participación por municipio </c:v>
                </c:pt>
              </c:strCache>
            </c:strRef>
          </c:tx>
          <c:spPr>
            <a:ln w="22225" cap="rnd">
              <a:solidFill>
                <a:schemeClr val="accent3"/>
              </a:solidFill>
            </a:ln>
            <a:effectLst>
              <a:glow rad="139700">
                <a:schemeClr val="accent3">
                  <a:satMod val="175000"/>
                  <a:alpha val="14000"/>
                </a:schemeClr>
              </a:glow>
            </a:effectLst>
          </c:spPr>
          <c:marker>
            <c:symbol val="none"/>
          </c:marker>
          <c:cat>
            <c:strRef>
              <c:f>'[datos informe ferias (4).xlsx]Hoja1'!$B$2:$B$16</c:f>
              <c:strCache>
                <c:ptCount val="15"/>
                <c:pt idx="0">
                  <c:v>SAN SEBASTIAN</c:v>
                </c:pt>
                <c:pt idx="1">
                  <c:v>ARACATACA</c:v>
                </c:pt>
                <c:pt idx="2">
                  <c:v>SAN ZENON - PIJIÑO DEL CARMEN</c:v>
                </c:pt>
                <c:pt idx="3">
                  <c:v>ZONA BANANERA - RIO FRIO</c:v>
                </c:pt>
                <c:pt idx="4">
                  <c:v>SANTA ANA-SANTA BARBARA</c:v>
                </c:pt>
                <c:pt idx="5">
                  <c:v>ZONA BANANERA SEVILLA</c:v>
                </c:pt>
                <c:pt idx="6">
                  <c:v>EL BANCO </c:v>
                </c:pt>
                <c:pt idx="7">
                  <c:v>ALGARROBO-SABANAS DE SAN ANGEL</c:v>
                </c:pt>
                <c:pt idx="8">
                  <c:v>EL BANCO</c:v>
                </c:pt>
                <c:pt idx="9">
                  <c:v>GUAMAL</c:v>
                </c:pt>
                <c:pt idx="10">
                  <c:v>FUNDACION</c:v>
                </c:pt>
                <c:pt idx="11">
                  <c:v>CONCORDIA -PEDRAZA Y CERRO DE SAN ANTONIO</c:v>
                </c:pt>
                <c:pt idx="12">
                  <c:v>SITIO NUEVO-REMOLINO</c:v>
                </c:pt>
                <c:pt idx="13">
                  <c:v>ARIGUANI-NUEVA GRANADA</c:v>
                </c:pt>
                <c:pt idx="14">
                  <c:v>PUEBLO VIEJO</c:v>
                </c:pt>
              </c:strCache>
            </c:strRef>
          </c:cat>
          <c:val>
            <c:numRef>
              <c:f>'[datos informe ferias (4).xlsx]Hoja1'!$E$2:$E$16</c:f>
              <c:numCache>
                <c:formatCode>0%</c:formatCode>
                <c:ptCount val="15"/>
                <c:pt idx="0">
                  <c:v>0.58823529411764708</c:v>
                </c:pt>
                <c:pt idx="1">
                  <c:v>0.69230769230769229</c:v>
                </c:pt>
                <c:pt idx="2">
                  <c:v>0.69230769230769229</c:v>
                </c:pt>
                <c:pt idx="3">
                  <c:v>0.7407407407407407</c:v>
                </c:pt>
                <c:pt idx="4">
                  <c:v>0.78260869565217395</c:v>
                </c:pt>
                <c:pt idx="5">
                  <c:v>0.76</c:v>
                </c:pt>
                <c:pt idx="6">
                  <c:v>0.76923076923076927</c:v>
                </c:pt>
                <c:pt idx="7">
                  <c:v>0.76923076923076927</c:v>
                </c:pt>
                <c:pt idx="8">
                  <c:v>0.91304347826086951</c:v>
                </c:pt>
                <c:pt idx="9">
                  <c:v>0.77777777777777779</c:v>
                </c:pt>
                <c:pt idx="10">
                  <c:v>0.68965517241379315</c:v>
                </c:pt>
                <c:pt idx="11">
                  <c:v>0.875</c:v>
                </c:pt>
                <c:pt idx="12">
                  <c:v>0.58823529411764708</c:v>
                </c:pt>
                <c:pt idx="13">
                  <c:v>0.83333333333333337</c:v>
                </c:pt>
                <c:pt idx="14">
                  <c:v>0.58823529411764708</c:v>
                </c:pt>
              </c:numCache>
            </c:numRef>
          </c:val>
          <c:smooth val="0"/>
          <c:extLst xmlns:c16r2="http://schemas.microsoft.com/office/drawing/2015/06/chart">
            <c:ext xmlns:c16="http://schemas.microsoft.com/office/drawing/2014/chart" uri="{C3380CC4-5D6E-409C-BE32-E72D297353CC}">
              <c16:uniqueId val="{00000002-D2A0-46DC-85FC-B538ACA1225F}"/>
            </c:ext>
          </c:extLst>
        </c:ser>
        <c:dLbls>
          <c:showLegendKey val="0"/>
          <c:showVal val="0"/>
          <c:showCatName val="0"/>
          <c:showSerName val="0"/>
          <c:showPercent val="0"/>
          <c:showBubbleSize val="0"/>
        </c:dLbls>
        <c:marker val="1"/>
        <c:smooth val="0"/>
        <c:axId val="90181632"/>
        <c:axId val="90183168"/>
      </c:lineChart>
      <c:catAx>
        <c:axId val="90181632"/>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O"/>
          </a:p>
        </c:txPr>
        <c:crossAx val="90183168"/>
        <c:crosses val="autoZero"/>
        <c:auto val="1"/>
        <c:lblAlgn val="ctr"/>
        <c:lblOffset val="100"/>
        <c:noMultiLvlLbl val="0"/>
      </c:catAx>
      <c:valAx>
        <c:axId val="90183168"/>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O"/>
          </a:p>
        </c:txPr>
        <c:crossAx val="901816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O"/>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12700" cap="flat" cmpd="sng" algn="ctr">
      <a:solidFill>
        <a:schemeClr val="accent1"/>
      </a:solidFill>
      <a:round/>
    </a:ln>
    <a:effectLst/>
  </c:spPr>
  <c:txPr>
    <a:bodyPr/>
    <a:lstStyle/>
    <a:p>
      <a:pPr>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15</Pages>
  <Words>3447</Words>
  <Characters>18963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TORRES</dc:creator>
  <cp:lastModifiedBy>ISABEL TORRES</cp:lastModifiedBy>
  <cp:revision>10</cp:revision>
  <cp:lastPrinted>2018-10-08T16:37:00Z</cp:lastPrinted>
  <dcterms:created xsi:type="dcterms:W3CDTF">2018-08-22T19:14:00Z</dcterms:created>
  <dcterms:modified xsi:type="dcterms:W3CDTF">2018-10-08T16:54:00Z</dcterms:modified>
</cp:coreProperties>
</file>