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Auditoría de Arquitectura de Software — TravelHub</w:t>
      </w:r>
    </w:p>
    <w:p>
      <w:pPr>
        <w:pStyle w:val="Subtitle"/>
      </w:pPr>
      <w:r>
        <w:t xml:space="preserve">Fecha: 2026-08-29 | Repositorio: eliumontoya/travelhub-app | Resultado: B- / aceptable con deuda importante</w:t>
      </w:r>
    </w:p>
    <w:p>
      <w:pPr>
        <w:pStyle w:val="Heading1"/>
      </w:pPr>
      <w:r>
        <w:t xml:space="preserve">Resumen ejecutivo</w:t>
      </w:r>
    </w:p>
    <w:p>
      <w:r>
        <w:t xml:space="preserve">TravelHub usa una arquitectura monolítica full-stack en Next.js App Router con Supabase/Postgres, Vercel, Server Actions y Route Handlers. La elección tecnológica está bien alineada para una app interna mono-admin, pero la modularidad interna ya muestra deuda significativa conforme crecen WhatsApp, WCC e IA.</w:t>
      </w:r>
    </w:p>
    <w:p>
      <w:r>
        <w:t xml:space="preserve">Veredicto corto: la base tecnológica está bien; el mayor riesgo es seguir agregando funcionalidad sobre un data layer monolítico y endpoints operativos sin hardening completo.</w:t>
      </w:r>
    </w:p>
    <w:p>
      <w:pPr>
        <w:pStyle w:val="Heading1"/>
      </w:pPr>
      <w:r>
        <w:t xml:space="preserve">Arquitectura actual</w:t>
      </w:r>
    </w:p>
    <w:p>
      <w:pPr>
        <w:pStyle w:val="ListBullet"/>
      </w:pPr>
      <w:r>
        <w:t xml:space="preserve">Frontend/dashboard: rutas App Router bajo /dashboard/**, con Server Components y Client Components donde hay interacción.</w:t>
      </w:r>
    </w:p>
    <w:p>
      <w:pPr>
        <w:pStyle w:val="ListBullet"/>
      </w:pPr>
      <w:r>
        <w:t xml:space="preserve">Vista pública: /t/[slug] y /c/[slug], apoyada en RLS para exposición controlada.</w:t>
      </w:r>
    </w:p>
    <w:p>
      <w:pPr>
        <w:pStyle w:val="ListBullet"/>
      </w:pPr>
      <w:r>
        <w:t xml:space="preserve">Backend integrado: Server Actions para mutaciones y Route Handlers para cron, flight status y WhatsApp webhook.</w:t>
      </w:r>
    </w:p>
    <w:p>
      <w:pPr>
        <w:pStyle w:val="ListBullet"/>
      </w:pPr>
      <w:r>
        <w:t xml:space="preserve">Datos: Supabase/Postgres con modo dual mock/Supabase a través de src/lib/data.ts.</w:t>
      </w:r>
    </w:p>
    <w:p>
      <w:pPr>
        <w:pStyle w:val="ListBullet"/>
      </w:pPr>
      <w:r>
        <w:t xml:space="preserve">Automatización: módulo WhatsApp/WCC separado en src/lib/whatsapp, src/lib/ai y src/lib/wcc-*.</w:t>
      </w:r>
    </w:p>
    <w:p>
      <w:pPr>
        <w:pStyle w:val="Heading1"/>
      </w:pPr>
      <w:r>
        <w:t xml:space="preserve">Hallazgos principales</w:t>
      </w:r>
    </w:p>
    <w:tbl>
      <w:tblPr>
        <w:tblStyle w:val="TableGrid"/>
        <w:tblW w:w="9360" w:type="dxa"/>
        <w:tblLook w:firstRow="1" w:noHBand="0" w:noVBand="1"/>
      </w:tblPr>
      <w:tblGrid>
        <w:gridCol w:w="1700"/>
        <w:gridCol w:w="2200"/>
        <w:gridCol w:w="5460"/>
      </w:tblGrid>
      <w:tr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Calificación</w:t>
            </w:r>
          </w:p>
        </w:tc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Área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Hallazgo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Alineado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Next.js App Router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Server Components por default, Client Components puntuales, Server Actions para mutaciones y Route Handlers para integraciones.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Alineado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Supabase/Postgres base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Migraciones versionadas, RLS/force RLS, grants/revokes e índices razonables para el tamaño actual.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Aceptable con deuda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Testing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Buen volumen de Vitest/Playwright, especialmente WhatsApp/WCC; no sustituye hardening operativo.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Desalineado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Data layer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src/lib/data.ts concentra 3341 líneas y mezcla dominio, persistencia, mocks, storage, mappers y reglas.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Crítico antes de producción real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Webhook WhatsApp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El POST no muestra verificación de firma/HMAC; el challenge GET no autentica eventos entrantes.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Riesgo operativo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Cron reminders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El endpoint se ejecuta si CRON_SECRET no está configurado; debe fallar cerrado en producción.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Deuda estratégica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Autorización mono-admin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auth.uid() is not null es válido para mono-admin, pero no para multiusuario/roles.</w:t>
            </w:r>
          </w:p>
        </w:tc>
      </w:tr>
      <w:tr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Deuda de evolución</w:t>
            </w:r>
          </w:p>
        </w:tc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Observabilidad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Faltan logs estructurados, métricas y trazabilidad para operar WhatsApp/IA con confianza.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Backlog creado en GitHub</w:t>
      </w:r>
    </w:p>
    <w:p>
      <w:r>
        <w:t xml:space="preserve">Se crearon cinco épicas en el orden recomendado por la auditoría, con sub-issues nativos para las acciones concretas.</w:t>
      </w:r>
    </w:p>
    <w:tbl>
      <w:tblPr>
        <w:tblStyle w:val="TableGrid"/>
        <w:tblW w:w="9360" w:type="dxa"/>
        <w:tblLook w:firstRow="1" w:noHBand="0" w:noVBand="1"/>
      </w:tblPr>
      <w:tblGrid>
        <w:gridCol w:w="1000"/>
        <w:gridCol w:w="1000"/>
        <w:gridCol w:w="3150"/>
        <w:gridCol w:w="3000"/>
        <w:gridCol w:w="1210"/>
      </w:tblGrid>
      <w:tr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Prioridad</w:t>
            </w:r>
          </w:p>
        </w:tc>
        <w:tc>
          <w:tcPr>
            <w:tcW w:w="1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Epic</w:t>
            </w:r>
          </w:p>
        </w:tc>
        <w:tc>
          <w:tcPr>
            <w:tcW w:w="315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Tema</w:t>
            </w:r>
          </w:p>
        </w:tc>
        <w:tc>
          <w:tcPr>
            <w:tcW w:w="30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URL</w:t>
            </w:r>
          </w:p>
        </w:tc>
        <w:tc>
          <w:tcPr>
            <w:tcW w:w="121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Sub-issues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P1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#261</w:t>
            </w:r>
          </w:p>
        </w:tc>
        <w:tc>
          <w:tcPr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EPIC: Hardening del webhook WhatsApp inbound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https://github.com/eliumontoya/travelhub-app/issues/261</w:t>
            </w:r>
          </w:p>
        </w:tc>
        <w:tc>
          <w:tcPr>
            <w:tcW w:w="1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#262, #263, #264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P1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#265</w:t>
            </w:r>
          </w:p>
        </w:tc>
        <w:tc>
          <w:tcPr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EPIC: Cerrar cron de recordatorios en producción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https://github.com/eliumontoya/travelhub-app/issues/265</w:t>
            </w:r>
          </w:p>
        </w:tc>
        <w:tc>
          <w:tcPr>
            <w:tcW w:w="1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#266, #267, #268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P1/P2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#269</w:t>
            </w:r>
          </w:p>
        </w:tc>
        <w:tc>
          <w:tcPr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EPIC: Refactor incremental de data layer por dominios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https://github.com/eliumontoya/travelhub-app/issues/269</w:t>
            </w:r>
          </w:p>
        </w:tc>
        <w:tc>
          <w:tcPr>
            <w:tcW w:w="1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#270, #271, #272, #273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P2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#274</w:t>
            </w:r>
          </w:p>
        </w:tc>
        <w:tc>
          <w:tcPr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EPIC: Observabilidad operativa para WhatsApp e IA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https://github.com/eliumontoya/travelhub-app/issues/274</w:t>
            </w:r>
          </w:p>
        </w:tc>
        <w:tc>
          <w:tcPr>
            <w:tcW w:w="1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#275, #276, #277, #278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P2</w:t>
            </w:r>
          </w:p>
        </w:tc>
        <w:tc>
          <w:tcPr>
            <w:tcW w:w="1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#279</w:t>
            </w:r>
          </w:p>
        </w:tc>
        <w:tc>
          <w:tcPr>
            <w:tcW w:w="31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EPIC: Evolución del modelo mono-admin hacia roles y ownership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https://github.com/eliumontoya/travelhub-app/issues/279</w:t>
            </w:r>
          </w:p>
        </w:tc>
        <w:tc>
          <w:tcPr>
            <w:tcW w:w="121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#280, #281, #282, #283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Detalle de sub-issues</w:t>
      </w:r>
    </w:p>
    <w:tbl>
      <w:tblPr>
        <w:tblStyle w:val="TableGrid"/>
        <w:tblW w:w="9360" w:type="dxa"/>
        <w:tblLook w:firstRow="1" w:noHBand="0" w:noVBand="1"/>
      </w:tblPr>
      <w:tblGrid>
        <w:gridCol w:w="1200"/>
        <w:gridCol w:w="1200"/>
        <w:gridCol w:w="69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Epic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Issue</w:t>
            </w:r>
          </w:p>
        </w:tc>
        <w:tc>
          <w:tcPr>
            <w:tcW w:w="6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 xml:space="preserve">Acción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#261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#262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Validar firma HMAC del webhook POST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#261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#263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Cubrir rechazo de payloads sin firma o firma inválida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#261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#264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Documentar configuración segura del webhook productivo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#265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#266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Exigir CRON_SECRET en producción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#265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#267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Cubrir autorización por ambiente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#265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#268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Documentar variables obligatorias de cron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#270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Fijar contratos antes de dividir data.ts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#271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Extraer clientes y tags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#272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Extraer viajes e itinerario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#269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#273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Extraer documentos y storage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#274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#275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Agregar event ids y logs estructurados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#274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#276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Exponer métricas operativas en WCC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#274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#277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Registrar diagnósticos sanitizados de LLM/tools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#274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#278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Probar que observabilidad no expone secretos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#280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Documentar decisión mono-admin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#281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Diseñar modelo futuro de roles/ownership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#282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Auditar RLS para preparación multiusuario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#279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#283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 xml:space="preserve">Centralizar helpers de autorización server-side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Clean Architecture: lectura rápida</w:t>
      </w:r>
    </w:p>
    <w:p>
      <w:r>
        <w:t xml:space="preserve">No está alineado a Clean Architecture estricta. Sí tiene algunos principios sanos: boundaries de Next.js, RLS en la base, módulos nuevos más pequeños para WhatsApp/WCC y tests por comportamiento. Pero el core histórico mezcla demasiadas responsabilidades en src/lib/data.ts y en Server Actions grandes.</w:t>
      </w:r>
    </w:p>
    <w:p>
      <w:r>
        <w:t xml:space="preserve">La recomendación no es reescribir todo. Conviene una adopción pragmática de Clean Architecture: separar dominio, casos de uso y adapters de infraestructura de forma incremental, empezando por el data layer y las integraciones operativas.</w:t>
      </w:r>
    </w:p>
    <w:p>
      <w:pPr>
        <w:pStyle w:val="Heading1"/>
      </w:pPr>
      <w:r>
        <w:t xml:space="preserve">Roadmap recomendado</w:t>
      </w:r>
    </w:p>
    <w:p>
      <w:pPr>
        <w:pStyle w:val="ListBullet"/>
      </w:pPr>
      <w:r>
        <w:t xml:space="preserve">P1: hardening de webhook WhatsApp POST antes de tráfico real.</w:t>
      </w:r>
    </w:p>
    <w:p>
      <w:pPr>
        <w:pStyle w:val="ListBullet"/>
      </w:pPr>
      <w:r>
        <w:t xml:space="preserve">P1: cerrar cron en producción si falta CRON_SECRET.</w:t>
      </w:r>
    </w:p>
    <w:p>
      <w:pPr>
        <w:pStyle w:val="ListBullet"/>
      </w:pPr>
      <w:r>
        <w:t xml:space="preserve">P1/P2: dividir src/lib/data.ts por bounded contexts con tests contractuales primero.</w:t>
      </w:r>
    </w:p>
    <w:p>
      <w:pPr>
        <w:pStyle w:val="ListBullet"/>
      </w:pPr>
      <w:r>
        <w:t xml:space="preserve">P2: agregar observabilidad para WhatsApp/IA.</w:t>
      </w:r>
    </w:p>
    <w:p>
      <w:pPr>
        <w:pStyle w:val="ListBullet"/>
      </w:pPr>
      <w:r>
        <w:t xml:space="preserve">P2: documentar y preparar evolución del modelo mono-admin hacia roles/ownership.</w:t>
      </w:r>
    </w:p>
    <w:p>
      <w:pPr>
        <w:pStyle w:val="Heading1"/>
      </w:pPr>
      <w:r>
        <w:t xml:space="preserve">Criterios de control</w:t>
      </w:r>
    </w:p>
    <w:p>
      <w:pPr>
        <w:pStyle w:val="ListBullet"/>
      </w:pPr>
      <w:r>
        <w:t xml:space="preserve">Cada sub-issue debe pasar por SDD/OpenSpec antes de implementación.</w:t>
      </w:r>
    </w:p>
    <w:p>
      <w:pPr>
        <w:pStyle w:val="ListBullet"/>
      </w:pPr>
      <w:r>
        <w:t xml:space="preserve">Cada PR debe incluir pruebas proporcionales al riesgo y evidencia de verificación.</w:t>
      </w:r>
    </w:p>
    <w:p>
      <w:pPr>
        <w:pStyle w:val="ListBullet"/>
      </w:pPr>
      <w:r>
        <w:t xml:space="preserve">No convertir el refactor de data.ts en big-bang rewrite; hacerlo por dominio y manteniendo compatibilidad.</w:t>
      </w:r>
    </w:p>
    <w:p>
      <w:pPr>
        <w:pStyle w:val="ListBullet"/>
      </w:pPr>
      <w:r>
        <w:t xml:space="preserve">No abrir multiusuario real hasta rediseñar ownership, RLS y autorización server-side.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64" w:lineRule="auto"/>
    </w:pPr>
  </w:style>
  <w:style w:type="paragraph" w:styleId="Title">
    <w:name w:val="Title"/>
    <w:qFormat/>
    <w:rPr>
      <w:rFonts w:ascii="Calibri" w:hAnsi="Calibri"/>
      <w:b/>
      <w:color w:val="0B2545"/>
      <w:sz w:val="52"/>
    </w:rPr>
    <w:pPr>
      <w:spacing w:after="160"/>
    </w:pPr>
  </w:style>
  <w:style w:type="paragraph" w:styleId="Subtitle">
    <w:name w:val="Subtitle"/>
    <w:qFormat/>
    <w:rPr>
      <w:rFonts w:ascii="Calibri" w:hAnsi="Calibri"/>
      <w:color w:val="555555"/>
      <w:sz w:val="22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color w:val="2E74B5"/>
      <w:sz w:val="32"/>
    </w:rPr>
    <w:pPr>
      <w:spacing w:before="320" w:after="160"/>
      <w:outlineLvl w:val="0"/>
    </w:pPr>
  </w:style>
  <w:style w:type="paragraph" w:styleId="Heading2">
    <w:name w:val="heading 2"/>
    <w:basedOn w:val="Normal"/>
    <w:next w:val="Normal"/>
    <w:qFormat/>
    <w:rPr>
      <w:b/>
      <w:color w:val="2E74B5"/>
      <w:sz w:val="26"/>
    </w:rPr>
    <w:pPr>
      <w:spacing w:before="240" w:after="120"/>
      <w:outlineLvl w:val="1"/>
    </w:pPr>
  </w:style>
  <w:style w:type="paragraph" w:styleId="ListBullet">
    <w:name w:val="List Bullet"/>
    <w:basedOn w:val="Normal"/>
    <w:pPr>
      <w:ind w:left="720" w:hanging="360"/>
      <w:spacing w:after="80"/>
    </w:pPr>
  </w:style>
  <w:style w:type="table" w:styleId="TableGrid">
    <w:name w:val="Table Grid"/>
    <w:tblPr>
      <w:tblBorders>
        <w:top w:val="single" w:sz="4" w:space="0" w:color="DADCE0"/>
        <w:left w:val="single" w:sz="4" w:space="0" w:color="DADCE0"/>
        <w:bottom w:val="single" w:sz="4" w:space="0" w:color="DADCE0"/>
        <w:right w:val="single" w:sz="4" w:space="0" w:color="DADCE0"/>
        <w:insideH w:val="single" w:sz="4" w:space="0" w:color="DADCE0"/>
        <w:insideV w:val="single" w:sz="4" w:space="0" w:color="DADCE0"/>
      </w:tblBorders>
    </w:tblPr>
  </w:style>
</w:styles>
</file>

<file path=word/_rels/document.xml.rels><?xml version="1.0" encoding="UTF-8" standalone="yes"?><Relationships xmlns="http://schemas.openxmlformats.org/package/2006/relationships"/>
</file>