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7njd1n83zqq" w:id="0"/>
      <w:bookmarkEnd w:id="0"/>
      <w:r w:rsidDel="00000000" w:rsidR="00000000" w:rsidRPr="00000000">
        <w:rPr>
          <w:rtl w:val="0"/>
        </w:rPr>
        <w:t xml:space="preserve">Re-Proof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2imuspeiuiog">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m3c3dnnjhxzt">
        <w:r w:rsidDel="00000000" w:rsidR="00000000" w:rsidRPr="00000000">
          <w:rPr>
            <w:color w:val="1155cc"/>
            <w:u w:val="single"/>
            <w:rtl w:val="0"/>
          </w:rPr>
          <w:t xml:space="preserve">Web</w:t>
        </w:r>
      </w:hyperlink>
      <w:r w:rsidDel="00000000" w:rsidR="00000000" w:rsidRPr="00000000">
        <w:rPr>
          <w:rtl w:val="0"/>
        </w:rPr>
      </w:r>
    </w:p>
    <w:p w:rsidR="00000000" w:rsidDel="00000000" w:rsidP="00000000" w:rsidRDefault="00000000" w:rsidRPr="00000000">
      <w:pPr>
        <w:ind w:left="720" w:firstLine="0"/>
        <w:contextualSpacing w:val="0"/>
      </w:pPr>
      <w:hyperlink w:anchor="h.o1j54wj4fyut">
        <w:r w:rsidDel="00000000" w:rsidR="00000000" w:rsidRPr="00000000">
          <w:rPr>
            <w:color w:val="1155cc"/>
            <w:u w:val="single"/>
            <w:rtl w:val="0"/>
          </w:rPr>
          <w:t xml:space="preserve">Art</w:t>
        </w:r>
      </w:hyperlink>
      <w:r w:rsidDel="00000000" w:rsidR="00000000" w:rsidRPr="00000000">
        <w:rPr>
          <w:rtl w:val="0"/>
        </w:rPr>
      </w:r>
    </w:p>
    <w:p w:rsidR="00000000" w:rsidDel="00000000" w:rsidP="00000000" w:rsidRDefault="00000000" w:rsidRPr="00000000">
      <w:pPr>
        <w:ind w:left="720" w:firstLine="0"/>
        <w:contextualSpacing w:val="0"/>
      </w:pPr>
      <w:hyperlink w:anchor="h.ljyuwk035ne">
        <w:r w:rsidDel="00000000" w:rsidR="00000000" w:rsidRPr="00000000">
          <w:rPr>
            <w:color w:val="1155cc"/>
            <w:u w:val="single"/>
            <w:rtl w:val="0"/>
          </w:rPr>
          <w:t xml:space="preserve">XML</w:t>
        </w:r>
      </w:hyperlink>
      <w:r w:rsidDel="00000000" w:rsidR="00000000" w:rsidRPr="00000000">
        <w:rPr>
          <w:rtl w:val="0"/>
        </w:rPr>
      </w:r>
    </w:p>
    <w:p w:rsidR="00000000" w:rsidDel="00000000" w:rsidP="00000000" w:rsidRDefault="00000000" w:rsidRPr="00000000">
      <w:pPr>
        <w:ind w:left="720" w:firstLine="0"/>
        <w:contextualSpacing w:val="0"/>
      </w:pPr>
      <w:hyperlink w:anchor="h.e26yj5fw25mg">
        <w:r w:rsidDel="00000000" w:rsidR="00000000" w:rsidRPr="00000000">
          <w:rPr>
            <w:color w:val="1155cc"/>
            <w:u w:val="single"/>
            <w:rtl w:val="0"/>
          </w:rPr>
          <w:t xml:space="preserve">MFG Order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imuspeiuiog" w:id="1"/>
      <w:bookmarkEnd w:id="1"/>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This document will record the requirements for the re-proof project.  We will record the investigative activities we have to go through as far as the operations that have been recorded for the given MFG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some cases the customer needs the ability to re-submit the art for an order.  In order to provide this type of ability the system will need to be modified so that the art can be re-submitted for an order.  The web will be enhanced to provide the customer with a re-load of art.  The system will need to place the art in the correct folder, create xml to notify processes of the new art, and reset the status of the MFG order to please approve proof.  Resetting the MFG order status also means that any recorded operations will have to be handled correctly.  This is where the investigation needs to take place, can the MFG order operations be reset correctly so that the system performs as though it was the first time the operation happened.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limitations on this ability?  Can at any point in the process an order be halted right up to the point of shipment?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living document unlike the constitution this document is subject to change at any point.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3c3dnnjhxzt" w:id="2"/>
      <w:bookmarkEnd w:id="2"/>
      <w:r w:rsidDel="00000000" w:rsidR="00000000" w:rsidRPr="00000000">
        <w:rPr>
          <w:rtl w:val="0"/>
        </w:rPr>
        <w:t xml:space="preserve">Web</w:t>
      </w:r>
    </w:p>
    <w:p w:rsidR="00000000" w:rsidDel="00000000" w:rsidP="00000000" w:rsidRDefault="00000000" w:rsidRPr="00000000">
      <w:pPr>
        <w:contextualSpacing w:val="0"/>
      </w:pPr>
      <w:r w:rsidDel="00000000" w:rsidR="00000000" w:rsidRPr="00000000">
        <w:rPr>
          <w:rtl w:val="0"/>
        </w:rPr>
        <w:t xml:space="preserve">The web will provide reload of art on the following pages.  Once the limitations on when a reload can happen have been identified then the web can check for those restrictions.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requested the web will perform the following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Copy the art to the specified folder.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the xml document and place it in the specified folder.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Run the sp to reset the MFG order and handle the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1j54wj4fyut" w:id="3"/>
      <w:bookmarkEnd w:id="3"/>
      <w:r w:rsidDel="00000000" w:rsidR="00000000" w:rsidRPr="00000000">
        <w:rPr>
          <w:rtl w:val="0"/>
        </w:rPr>
        <w:t xml:space="preserve">Art</w:t>
      </w:r>
    </w:p>
    <w:p w:rsidR="00000000" w:rsidDel="00000000" w:rsidP="00000000" w:rsidRDefault="00000000" w:rsidRPr="00000000">
      <w:pPr>
        <w:contextualSpacing w:val="0"/>
      </w:pPr>
      <w:r w:rsidDel="00000000" w:rsidR="00000000" w:rsidRPr="00000000">
        <w:rPr>
          <w:rtl w:val="0"/>
        </w:rPr>
        <w:t xml:space="preserve">The reloaded art will be places in the standard art folder which the example below shows.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jyuwk035ne" w:id="4"/>
      <w:bookmarkEnd w:id="4"/>
      <w:r w:rsidDel="00000000" w:rsidR="00000000" w:rsidRPr="00000000">
        <w:rPr>
          <w:rtl w:val="0"/>
        </w:rPr>
        <w:t xml:space="preserve">XML</w:t>
      </w:r>
    </w:p>
    <w:p w:rsidR="00000000" w:rsidDel="00000000" w:rsidP="00000000" w:rsidRDefault="00000000" w:rsidRPr="00000000">
      <w:pPr>
        <w:contextualSpacing w:val="0"/>
      </w:pPr>
      <w:r w:rsidDel="00000000" w:rsidR="00000000" w:rsidRPr="00000000">
        <w:rPr>
          <w:rtl w:val="0"/>
        </w:rPr>
        <w:t xml:space="preserve">XML will be created using the following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Given 12345678_10.xml: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&lt;reproof order order="12345678" line="10"&gt;</w:t>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    &lt;filepath&gt;\\artfs01\path\to\art\12345678\12345678_10\Supplied\</w:t>
      </w:r>
      <w:hyperlink r:id="rId6">
        <w:r w:rsidDel="00000000" w:rsidR="00000000" w:rsidRPr="00000000">
          <w:rPr>
            <w:b w:val="1"/>
            <w:color w:val="1155cc"/>
            <w:sz w:val="20"/>
            <w:szCs w:val="20"/>
            <w:highlight w:val="white"/>
            <w:u w:val="single"/>
            <w:rtl w:val="0"/>
          </w:rPr>
          <w:t xml:space="preserve">new-customer-art.ai</w:t>
        </w:r>
      </w:hyperlink>
      <w:r w:rsidDel="00000000" w:rsidR="00000000" w:rsidRPr="00000000">
        <w:rPr>
          <w:b w:val="1"/>
          <w:color w:val="222222"/>
          <w:sz w:val="20"/>
          <w:szCs w:val="20"/>
          <w:highlight w:val="white"/>
          <w:rtl w:val="0"/>
        </w:rPr>
        <w:t xml:space="preserve">&lt;/filepath&gt;</w:t>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    &lt;customeremails&gt;&lt;!-- In case there are multiple addresses to notify. --&gt;</w:t>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        &lt;email&gt;</w:t>
      </w:r>
      <w:r w:rsidDel="00000000" w:rsidR="00000000" w:rsidRPr="00000000">
        <w:rPr>
          <w:b w:val="1"/>
          <w:color w:val="1155cc"/>
          <w:sz w:val="20"/>
          <w:szCs w:val="20"/>
          <w:highlight w:val="white"/>
          <w:rtl w:val="0"/>
        </w:rPr>
        <w:t xml:space="preserve">joe@example.com</w:t>
      </w:r>
      <w:r w:rsidDel="00000000" w:rsidR="00000000" w:rsidRPr="00000000">
        <w:rPr>
          <w:b w:val="1"/>
          <w:color w:val="222222"/>
          <w:sz w:val="20"/>
          <w:szCs w:val="20"/>
          <w:highlight w:val="white"/>
          <w:rtl w:val="0"/>
        </w:rPr>
        <w:t xml:space="preserve">&lt;/email&gt;</w:t>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        &lt;email&gt;</w:t>
      </w:r>
      <w:r w:rsidDel="00000000" w:rsidR="00000000" w:rsidRPr="00000000">
        <w:rPr>
          <w:b w:val="1"/>
          <w:color w:val="1155cc"/>
          <w:sz w:val="20"/>
          <w:szCs w:val="20"/>
          <w:highlight w:val="white"/>
          <w:rtl w:val="0"/>
        </w:rPr>
        <w:t xml:space="preserve">sue@example.com</w:t>
      </w:r>
      <w:r w:rsidDel="00000000" w:rsidR="00000000" w:rsidRPr="00000000">
        <w:rPr>
          <w:b w:val="1"/>
          <w:color w:val="222222"/>
          <w:sz w:val="20"/>
          <w:szCs w:val="20"/>
          <w:highlight w:val="white"/>
          <w:rtl w:val="0"/>
        </w:rPr>
        <w:t xml:space="preserve">&lt;/email&gt;</w:t>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    &lt;/customeremails&gt;</w:t>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&lt;/reproof&gt;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commentRangeStart w:id="1"/>
      <w:r w:rsidDel="00000000" w:rsidR="00000000" w:rsidRPr="00000000">
        <w:rPr>
          <w:rtl w:val="0"/>
        </w:rPr>
        <w:t xml:space="preserve">And placed in </w:t>
      </w:r>
      <w:r w:rsidDel="00000000" w:rsidR="00000000" w:rsidRPr="00000000">
        <w:rPr>
          <w:color w:val="222222"/>
          <w:sz w:val="20"/>
          <w:szCs w:val="20"/>
          <w:highlight w:val="white"/>
          <w:rtl w:val="0"/>
        </w:rPr>
        <w:t xml:space="preserve">//xtdispatcher2/ReproofOrders/VP folder.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26yj5fw25mg" w:id="5"/>
      <w:bookmarkEnd w:id="5"/>
      <w:r w:rsidDel="00000000" w:rsidR="00000000" w:rsidRPr="00000000">
        <w:rPr>
          <w:rtl w:val="0"/>
        </w:rPr>
        <w:t xml:space="preserve">MFG Order</w:t>
      </w:r>
    </w:p>
    <w:p w:rsidR="00000000" w:rsidDel="00000000" w:rsidP="00000000" w:rsidRDefault="00000000" w:rsidRPr="00000000">
      <w:pPr>
        <w:contextualSpacing w:val="0"/>
      </w:pPr>
      <w:r w:rsidDel="00000000" w:rsidR="00000000" w:rsidRPr="00000000">
        <w:rPr>
          <w:rtl w:val="0"/>
        </w:rPr>
        <w:t xml:space="preserve">When an order has been confirmed the customer has the ability to upload art.  The MFG order has been created but no operations have been recorded.  For a reload of art there are operations that have been recorded so they will have to be identified and any dependencies.  That information may have to be reset somehow so the MFG order appears to be running for the first time.  At best the system has the smarts to handle multiple actions this will have to be part of the investigation process.(preferably keep a running total as reproof #1 reproof #2 TJ 1.27.16)</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remy Clifton" w:id="0" w:date="2016-02-05T23:12: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we talked about this last year, Rob was going to implement the process to process these. Did he ever do that, or is that still an outstanding task for this project?</w:t>
      </w:r>
    </w:p>
  </w:comment>
  <w:comment w:author="Jeremy Clifton" w:id="1" w:date="2016-02-05T23:12: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 ideally we would be able to have a similar location for the Test instance - definitely want to be able to test this without having to resort to pushing it to QA where it would interact with live data.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ew-customer-art.ai/" TargetMode="External"/></Relationships>
</file>