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7789" w14:textId="3FFC1F52" w:rsidR="002D4EB6" w:rsidRPr="000919D1" w:rsidRDefault="002D4EB6" w:rsidP="002D4EB6">
      <w:pPr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0919D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SEKTOR</w:t>
      </w:r>
    </w:p>
    <w:p w14:paraId="7DE1A705" w14:textId="77777777" w:rsidR="002D4EB6" w:rsidRPr="000919D1" w:rsidRDefault="002D4EB6" w:rsidP="002D4EB6">
      <w:pPr>
        <w:spacing w:after="0" w:line="276" w:lineRule="auto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0919D1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HARBILAB</w:t>
      </w:r>
    </w:p>
    <w:p w14:paraId="54D16C5E" w14:textId="77777777" w:rsidR="002D4EB6" w:rsidRPr="00157AD8" w:rsidRDefault="002D4EB6" w:rsidP="002D4EB6">
      <w:pPr>
        <w:pStyle w:val="Standard"/>
        <w:spacing w:after="0"/>
        <w:jc w:val="both"/>
        <w:rPr>
          <w:lang w:val="de-DE"/>
        </w:rPr>
      </w:pPr>
    </w:p>
    <w:p w14:paraId="01372E3D" w14:textId="464A69C6" w:rsidR="002D4EB6" w:rsidRDefault="002D4EB6" w:rsidP="002D4EB6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>Djelatnost ovog sektora se odvija kroz laboratorijska istraživanja i ispitivanja pirofilitnog škriljca, kao i drugih mineralnih sirovina, novih kompozitnih materijala, te kroz kontrolu kvaliteta sirovina, poluproizvoda i gotovih proizvoda.</w:t>
      </w:r>
    </w:p>
    <w:p w14:paraId="2FC8BABB" w14:textId="16D02E22" w:rsidR="002D4EB6" w:rsidRDefault="002D4EB6" w:rsidP="002D4EB6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13B1EAF" w14:textId="77777777" w:rsidR="002D4EB6" w:rsidRPr="00157AD8" w:rsidRDefault="002D4EB6" w:rsidP="002D4EB6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57AD8">
        <w:rPr>
          <w:rFonts w:ascii="Times New Roman" w:hAnsi="Times New Roman" w:cs="Times New Roman"/>
          <w:sz w:val="24"/>
          <w:szCs w:val="24"/>
          <w:lang w:val="de-DE"/>
        </w:rPr>
        <w:t>Sektor Harbilab kroz eksperimentalne postupke predstavlja potporu INRC-u i teži ka tome da postane regionalni centar koji je tehnički opremljen i kadrovski osposobljen za sva laboratorijska istraživanja i ispitivanja, prvenstveno u oblasti geologije i rudarstva, poljoprivrede ali i drugim oblastima, kako za vlastite potrebe tako i za potrebe tržišta.</w:t>
      </w:r>
    </w:p>
    <w:p w14:paraId="4B867B75" w14:textId="5414D79F" w:rsidR="002D4EB6" w:rsidRDefault="002D4EB6" w:rsidP="002D4EB6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EA0C382" w14:textId="77777777" w:rsidR="002D4EB6" w:rsidRPr="00157AD8" w:rsidRDefault="002D4EB6" w:rsidP="002D4EB6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94C65E2" w14:textId="77777777" w:rsidR="002D4EB6" w:rsidRPr="002D4EB6" w:rsidRDefault="002D4EB6">
      <w:pPr>
        <w:rPr>
          <w:lang w:val="de-DE"/>
        </w:rPr>
      </w:pPr>
    </w:p>
    <w:sectPr w:rsidR="002D4EB6" w:rsidRPr="002D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6"/>
    <w:rsid w:val="002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A88"/>
  <w15:chartTrackingRefBased/>
  <w15:docId w15:val="{D7072DB6-AE29-4645-9620-66BDFBA0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4EB6"/>
    <w:pPr>
      <w:widowControl w:val="0"/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4EB6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1</cp:revision>
  <dcterms:created xsi:type="dcterms:W3CDTF">2022-10-07T12:38:00Z</dcterms:created>
  <dcterms:modified xsi:type="dcterms:W3CDTF">2022-10-07T12:40:00Z</dcterms:modified>
</cp:coreProperties>
</file>