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  <w:bidi w:val="1"/>
      </w:pPr>
      <w:r>
        <w:rPr>
          <w:rFonts w:ascii="Rubik" w:hAnsi="Rubik" w:cs="Rubik" w:eastAsia="Rubik"/>
          <w:b w:val="0"/>
          <w:color w:val="61746F"/>
          <w:sz w:val="20"/>
          <w:lang w:bidi="he-IL"/>
        </w:rPr>
        <w:t>בס״ד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936000" cy="902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902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12" w:lineRule="auto"/>
        <w:jc w:val="center"/>
        <w:bidi w:val="1"/>
      </w:pPr>
      <w:r>
        <w:rPr>
          <w:rFonts w:ascii="Rubik" w:hAnsi="Rubik" w:cs="Rubik" w:eastAsia="Rubik"/>
          <w:b/>
          <w:color w:val="0E2F27"/>
          <w:sz w:val="60"/>
          <w:lang w:bidi="he-IL"/>
        </w:rPr>
        <w:t>תלמוד תורה עץ חיים</w:t>
      </w:r>
    </w:p>
    <w:p>
      <w:pPr>
        <w:spacing w:before="0" w:after="80" w:line="312" w:lineRule="auto"/>
        <w:jc w:val="center"/>
        <w:bidi w:val="1"/>
      </w:pPr>
      <w:r>
        <w:rPr>
          <w:rFonts w:ascii="Rubik" w:hAnsi="Rubik" w:cs="Rubik" w:eastAsia="Rubik"/>
          <w:b/>
          <w:color w:val="076E66"/>
          <w:sz w:val="32"/>
          <w:lang w:bidi="he-IL"/>
        </w:rPr>
        <w:t>קצת עלינו</w:t>
      </w:r>
    </w:p>
    <w:p>
      <w:pPr>
        <w:spacing w:before="0" w:after="320" w:line="312" w:lineRule="auto"/>
        <w:jc w:val="center"/>
        <w:bidi w:val="1"/>
      </w:pPr>
      <w:r>
        <w:rPr>
          <w:rFonts w:ascii="Rubik" w:hAnsi="Rubik" w:cs="Rubik" w:eastAsia="Rubik"/>
          <w:b/>
          <w:color w:val="61746F"/>
          <w:sz w:val="21"/>
          <w:lang w:bidi="he-IL"/>
        </w:rPr>
        <w:t>פרדס חנה · כרכור</w:t>
      </w:r>
    </w:p>
    <w:p>
      <w:pPr>
        <w:spacing w:before="0" w:after="360" w:line="336" w:lineRule="auto"/>
        <w:jc w:val="right"/>
        <w:bidi w:val="1"/>
      </w:pPr>
      <w:r>
        <w:rPr>
          <w:rFonts w:ascii="Rubik" w:hAnsi="Rubik" w:cs="Rubik" w:eastAsia="Rubik"/>
          <w:b w:val="0"/>
          <w:color w:val="173E38"/>
          <w:sz w:val="24"/>
          <w:lang w:bidi="he-IL"/>
        </w:rPr>
        <w:t>תלמוד תורה עץ חיים הוקם לפני 8 שנים, וכיום לומדים בו 112 תלמידים מתוקים בכיתות א׳–ו׳. אנחנו מאמינים שהילד מטבעו טוב וישר, ושתפקידנו להאהיב עליו את התורה ולהצמיח בו מידות ישרות מתוך יחס אישי חם.</w:t>
      </w:r>
    </w:p>
    <w:p>
      <w:pPr>
        <w:spacing w:before="0" w:after="80"/>
        <w:jc w:val="right"/>
        <w:bidi w:val="1"/>
        <w:shd w:val="clear" w:color="auto" w:fill="DFF3EB"/>
      </w:pPr>
      <w:r>
        <w:rPr>
          <w:rFonts w:ascii="Rubik" w:hAnsi="Rubik" w:cs="Rubik" w:eastAsia="Rubik"/>
          <w:b/>
          <w:color w:val="076E66"/>
          <w:sz w:val="18"/>
          <w:lang w:bidi="he-IL"/>
        </w:rPr>
        <w:t xml:space="preserve">  קצת עלינו — במספרים 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3E7E1"/>
          <w:left w:val="single" w:sz="4" w:space="0" w:color="E3E7E1"/>
          <w:bottom w:val="single" w:sz="4" w:space="0" w:color="E3E7E1"/>
          <w:right w:val="single" w:sz="4" w:space="0" w:color="E3E7E1"/>
          <w:insideH w:val="single" w:sz="4" w:space="0" w:color="E3E7E1"/>
          <w:insideV w:val="single" w:sz="4" w:space="0" w:color="E3E7E1"/>
        </w:tblBorders>
        <w:bidiVisual/>
      </w:tblPr>
      <w:tblGrid>
        <w:gridCol w:w="4819"/>
        <w:gridCol w:w="4819"/>
      </w:tblGrid>
      <w:tr>
        <w:tc>
          <w:tcPr>
            <w:tcW w:type="dxa" w:w="6520"/>
            <w:vAlign w:val="center"/>
            <w:shd w:val="clear" w:color="auto" w:fill="FBFAF3"/>
          </w:tcPr>
          <w:p>
            <w:pPr>
              <w:spacing w:before="80" w:after="80"/>
              <w:jc w:val="right"/>
              <w:bidi w:val="1"/>
            </w:pPr>
            <w:r>
              <w:rPr>
                <w:rFonts w:ascii="Rubik" w:hAnsi="Rubik" w:cs="Rubik" w:eastAsia="Rubik"/>
                <w:b/>
                <w:color w:val="0E2F27"/>
                <w:sz w:val="22"/>
                <w:lang w:bidi="he-IL"/>
              </w:rPr>
              <w:t>8</w:t>
            </w:r>
          </w:p>
        </w:tc>
        <w:tc>
          <w:tcPr>
            <w:tcW w:type="dxa" w:w="2551"/>
            <w:vAlign w:val="center"/>
            <w:shd w:val="clear" w:color="auto" w:fill="FBFAF3"/>
          </w:tcPr>
          <w:p>
            <w:pPr>
              <w:spacing w:before="80" w:after="80"/>
              <w:jc w:val="right"/>
              <w:bidi w:val="1"/>
            </w:pPr>
            <w:r>
              <w:rPr>
                <w:rFonts w:ascii="Rubik" w:hAnsi="Rubik" w:cs="Rubik" w:eastAsia="Rubik"/>
                <w:b w:val="0"/>
                <w:color w:val="61746F"/>
                <w:sz w:val="22"/>
                <w:lang w:bidi="he-IL"/>
              </w:rPr>
              <w:t>שנות פעילות</w:t>
            </w:r>
          </w:p>
        </w:tc>
      </w:tr>
      <w:tr>
        <w:tc>
          <w:tcPr>
            <w:tcW w:type="dxa" w:w="6520"/>
            <w:vAlign w:val="center"/>
            <w:shd w:val="clear" w:color="auto" w:fill="FBFAF3"/>
          </w:tcPr>
          <w:p>
            <w:pPr>
              <w:spacing w:before="80" w:after="80"/>
              <w:jc w:val="right"/>
              <w:bidi w:val="1"/>
            </w:pPr>
            <w:r>
              <w:rPr>
                <w:rFonts w:ascii="Rubik" w:hAnsi="Rubik" w:cs="Rubik" w:eastAsia="Rubik"/>
                <w:b/>
                <w:color w:val="0E2F27"/>
                <w:sz w:val="22"/>
                <w:lang w:bidi="he-IL"/>
              </w:rPr>
              <w:t>112</w:t>
            </w:r>
          </w:p>
        </w:tc>
        <w:tc>
          <w:tcPr>
            <w:tcW w:type="dxa" w:w="2551"/>
            <w:vAlign w:val="center"/>
            <w:shd w:val="clear" w:color="auto" w:fill="FBFAF3"/>
          </w:tcPr>
          <w:p>
            <w:pPr>
              <w:spacing w:before="80" w:after="80"/>
              <w:jc w:val="right"/>
              <w:bidi w:val="1"/>
            </w:pPr>
            <w:r>
              <w:rPr>
                <w:rFonts w:ascii="Rubik" w:hAnsi="Rubik" w:cs="Rubik" w:eastAsia="Rubik"/>
                <w:b w:val="0"/>
                <w:color w:val="61746F"/>
                <w:sz w:val="22"/>
                <w:lang w:bidi="he-IL"/>
              </w:rPr>
              <w:t>תלמידים</w:t>
            </w:r>
          </w:p>
        </w:tc>
      </w:tr>
      <w:tr>
        <w:tc>
          <w:tcPr>
            <w:tcW w:type="dxa" w:w="6520"/>
            <w:vAlign w:val="center"/>
            <w:shd w:val="clear" w:color="auto" w:fill="FBFAF3"/>
          </w:tcPr>
          <w:p>
            <w:pPr>
              <w:spacing w:before="80" w:after="80"/>
              <w:jc w:val="right"/>
              <w:bidi w:val="1"/>
            </w:pPr>
            <w:r>
              <w:rPr>
                <w:rFonts w:ascii="Rubik" w:hAnsi="Rubik" w:cs="Rubik" w:eastAsia="Rubik"/>
                <w:b/>
                <w:color w:val="0E2F27"/>
                <w:sz w:val="22"/>
                <w:lang w:bidi="he-IL"/>
              </w:rPr>
              <w:t>6</w:t>
            </w:r>
          </w:p>
        </w:tc>
        <w:tc>
          <w:tcPr>
            <w:tcW w:type="dxa" w:w="2551"/>
            <w:vAlign w:val="center"/>
            <w:shd w:val="clear" w:color="auto" w:fill="FBFAF3"/>
          </w:tcPr>
          <w:p>
            <w:pPr>
              <w:spacing w:before="80" w:after="80"/>
              <w:jc w:val="right"/>
              <w:bidi w:val="1"/>
            </w:pPr>
            <w:r>
              <w:rPr>
                <w:rFonts w:ascii="Rubik" w:hAnsi="Rubik" w:cs="Rubik" w:eastAsia="Rubik"/>
                <w:b w:val="0"/>
                <w:color w:val="61746F"/>
                <w:sz w:val="22"/>
                <w:lang w:bidi="he-IL"/>
              </w:rPr>
              <w:t>כיתות (א׳–ו׳)</w:t>
            </w:r>
          </w:p>
        </w:tc>
      </w:tr>
      <w:tr>
        <w:tc>
          <w:tcPr>
            <w:tcW w:type="dxa" w:w="6520"/>
            <w:vAlign w:val="center"/>
            <w:shd w:val="clear" w:color="auto" w:fill="FBFAF3"/>
          </w:tcPr>
          <w:p>
            <w:pPr>
              <w:spacing w:before="80" w:after="80"/>
              <w:jc w:val="right"/>
              <w:bidi w:val="1"/>
            </w:pPr>
            <w:r>
              <w:rPr>
                <w:rFonts w:ascii="Rubik" w:hAnsi="Rubik" w:cs="Rubik" w:eastAsia="Rubik"/>
                <w:b/>
                <w:color w:val="0E2F27"/>
                <w:sz w:val="22"/>
                <w:lang w:bidi="he-IL"/>
              </w:rPr>
              <w:t>24</w:t>
            </w:r>
          </w:p>
        </w:tc>
        <w:tc>
          <w:tcPr>
            <w:tcW w:type="dxa" w:w="2551"/>
            <w:vAlign w:val="center"/>
            <w:shd w:val="clear" w:color="auto" w:fill="FBFAF3"/>
          </w:tcPr>
          <w:p>
            <w:pPr>
              <w:spacing w:before="80" w:after="80"/>
              <w:jc w:val="right"/>
              <w:bidi w:val="1"/>
            </w:pPr>
            <w:r>
              <w:rPr>
                <w:rFonts w:ascii="Rubik" w:hAnsi="Rubik" w:cs="Rubik" w:eastAsia="Rubik"/>
                <w:b w:val="0"/>
                <w:color w:val="61746F"/>
                <w:sz w:val="22"/>
                <w:lang w:bidi="he-IL"/>
              </w:rPr>
              <w:t>תלמידים לכיתה (מקסימום)</w:t>
            </w:r>
          </w:p>
        </w:tc>
      </w:tr>
    </w:tbl>
    <w:p>
      <w:pPr>
        <w:spacing w:before="440" w:after="200" w:line="312" w:lineRule="auto"/>
        <w:jc w:val="right"/>
        <w:bidi w:val="1"/>
        <w:pBdr>
          <w:bottom w:val="single" w:sz="12" w:space="6" w:color="DFF3EB"/>
        </w:pBdr>
      </w:pPr>
      <w:r>
        <w:rPr>
          <w:rFonts w:ascii="Rubik" w:hAnsi="Rubik" w:cs="Rubik" w:eastAsia="Rubik"/>
          <w:b/>
          <w:color w:val="076E66"/>
          <w:sz w:val="40"/>
          <w:lang w:bidi="he-IL"/>
        </w:rPr>
        <w:t>הצוות שלנו</w:t>
      </w:r>
    </w:p>
    <w:p>
      <w:pPr>
        <w:spacing w:before="0" w:after="120" w:line="312" w:lineRule="auto"/>
        <w:jc w:val="right"/>
        <w:bidi w:val="1"/>
      </w:pPr>
      <w:r>
        <w:rPr>
          <w:rFonts w:ascii="Rubik" w:hAnsi="Rubik" w:cs="Rubik" w:eastAsia="Rubik"/>
          <w:b w:val="0"/>
          <w:color w:val="173E38"/>
          <w:sz w:val="23"/>
          <w:lang w:bidi="he-IL"/>
        </w:rPr>
        <w:t>הצוות מונה 6 מלמדים־מחנכים, 3 מורות ו־4 מורים מקצועיים, בהנהלת מנהל הת״ת הרב חיים דיין — צוות מנוסה, חם ואוהב שמשתדל לראות כל תלמיד ולתת לו יחס אישי.</w:t>
      </w:r>
    </w:p>
    <w:p>
      <w:pPr>
        <w:spacing w:before="440" w:after="200" w:line="312" w:lineRule="auto"/>
        <w:jc w:val="right"/>
        <w:bidi w:val="1"/>
        <w:pBdr>
          <w:bottom w:val="single" w:sz="12" w:space="6" w:color="DFF3EB"/>
        </w:pBdr>
      </w:pPr>
      <w:r>
        <w:rPr>
          <w:rFonts w:ascii="Rubik" w:hAnsi="Rubik" w:cs="Rubik" w:eastAsia="Rubik"/>
          <w:b/>
          <w:color w:val="076E66"/>
          <w:sz w:val="40"/>
          <w:lang w:bidi="he-IL"/>
        </w:rPr>
        <w:t>מאיפה מגיעים אלינו התלמידים?</w:t>
      </w:r>
    </w:p>
    <w:p>
      <w:pPr>
        <w:spacing w:before="0" w:after="120" w:line="312" w:lineRule="auto"/>
        <w:jc w:val="right"/>
        <w:bidi w:val="1"/>
      </w:pPr>
      <w:r>
        <w:rPr>
          <w:rFonts w:ascii="Rubik" w:hAnsi="Rubik" w:cs="Rubik" w:eastAsia="Rubik"/>
          <w:b w:val="0"/>
          <w:color w:val="173E38"/>
          <w:sz w:val="23"/>
          <w:lang w:bidi="he-IL"/>
        </w:rPr>
        <w:t>התלמידים מגיעים מכל האזור: פרדס חנה (בעיקר), חדרה, אור עקיבא, חריש וכפר פינס.</w:t>
      </w:r>
    </w:p>
    <w:p>
      <w:pPr>
        <w:spacing w:before="440" w:after="200" w:line="312" w:lineRule="auto"/>
        <w:jc w:val="right"/>
        <w:bidi w:val="1"/>
        <w:pBdr>
          <w:bottom w:val="single" w:sz="12" w:space="6" w:color="DFF3EB"/>
        </w:pBdr>
      </w:pPr>
      <w:r>
        <w:rPr>
          <w:rFonts w:ascii="Rubik" w:hAnsi="Rubik" w:cs="Rubik" w:eastAsia="Rubik"/>
          <w:b/>
          <w:color w:val="076E66"/>
          <w:sz w:val="40"/>
          <w:lang w:bidi="he-IL"/>
        </w:rPr>
        <w:t>באיזה שעות לומדים?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3E7E1"/>
          <w:left w:val="single" w:sz="4" w:space="0" w:color="E3E7E1"/>
          <w:bottom w:val="single" w:sz="4" w:space="0" w:color="E3E7E1"/>
          <w:right w:val="single" w:sz="4" w:space="0" w:color="E3E7E1"/>
          <w:insideH w:val="single" w:sz="4" w:space="0" w:color="E3E7E1"/>
          <w:insideV w:val="single" w:sz="4" w:space="0" w:color="E3E7E1"/>
        </w:tblBorders>
        <w:bidiVisual/>
      </w:tblPr>
      <w:tblGrid>
        <w:gridCol w:w="4819"/>
        <w:gridCol w:w="4819"/>
      </w:tblGrid>
      <w:tr>
        <w:tc>
          <w:tcPr>
            <w:tcW w:type="dxa" w:w="5953"/>
            <w:vAlign w:val="center"/>
            <w:shd w:val="clear" w:color="auto" w:fill="FBFAF3"/>
          </w:tcPr>
          <w:p>
            <w:pPr>
              <w:spacing w:before="80" w:after="80"/>
              <w:jc w:val="right"/>
              <w:bidi w:val="1"/>
            </w:pPr>
            <w:r>
              <w:rPr>
                <w:rFonts w:ascii="Rubik" w:hAnsi="Rubik" w:cs="Rubik" w:eastAsia="Rubik"/>
                <w:b/>
                <w:color w:val="0E2F27"/>
                <w:sz w:val="22"/>
                <w:lang w:bidi="he-IL"/>
              </w:rPr>
              <w:t>08:10–13:30</w:t>
            </w:r>
          </w:p>
        </w:tc>
        <w:tc>
          <w:tcPr>
            <w:tcW w:type="dxa" w:w="3118"/>
            <w:vAlign w:val="center"/>
            <w:shd w:val="clear" w:color="auto" w:fill="FBFAF3"/>
          </w:tcPr>
          <w:p>
            <w:pPr>
              <w:spacing w:before="80" w:after="80"/>
              <w:jc w:val="right"/>
              <w:bidi w:val="1"/>
            </w:pPr>
            <w:r>
              <w:rPr>
                <w:rFonts w:ascii="Rubik" w:hAnsi="Rubik" w:cs="Rubik" w:eastAsia="Rubik"/>
                <w:b w:val="0"/>
                <w:color w:val="61746F"/>
                <w:sz w:val="22"/>
                <w:lang w:bidi="he-IL"/>
              </w:rPr>
              <w:t>כיתות א׳–ב׳</w:t>
            </w:r>
          </w:p>
        </w:tc>
      </w:tr>
      <w:tr>
        <w:tc>
          <w:tcPr>
            <w:tcW w:type="dxa" w:w="5953"/>
            <w:vAlign w:val="center"/>
            <w:shd w:val="clear" w:color="auto" w:fill="FBFAF3"/>
          </w:tcPr>
          <w:p>
            <w:pPr>
              <w:spacing w:before="80" w:after="80"/>
              <w:jc w:val="right"/>
              <w:bidi w:val="1"/>
            </w:pPr>
            <w:r>
              <w:rPr>
                <w:rFonts w:ascii="Rubik" w:hAnsi="Rubik" w:cs="Rubik" w:eastAsia="Rubik"/>
                <w:b/>
                <w:color w:val="0E2F27"/>
                <w:sz w:val="22"/>
                <w:lang w:bidi="he-IL"/>
              </w:rPr>
              <w:t>08:10–14:45</w:t>
            </w:r>
          </w:p>
        </w:tc>
        <w:tc>
          <w:tcPr>
            <w:tcW w:type="dxa" w:w="3118"/>
            <w:vAlign w:val="center"/>
            <w:shd w:val="clear" w:color="auto" w:fill="FBFAF3"/>
          </w:tcPr>
          <w:p>
            <w:pPr>
              <w:spacing w:before="80" w:after="80"/>
              <w:jc w:val="right"/>
              <w:bidi w:val="1"/>
            </w:pPr>
            <w:r>
              <w:rPr>
                <w:rFonts w:ascii="Rubik" w:hAnsi="Rubik" w:cs="Rubik" w:eastAsia="Rubik"/>
                <w:b w:val="0"/>
                <w:color w:val="61746F"/>
                <w:sz w:val="22"/>
                <w:lang w:bidi="he-IL"/>
              </w:rPr>
              <w:t>כיתות ג׳–ד׳</w:t>
            </w:r>
          </w:p>
        </w:tc>
      </w:tr>
      <w:tr>
        <w:tc>
          <w:tcPr>
            <w:tcW w:type="dxa" w:w="5953"/>
            <w:vAlign w:val="center"/>
            <w:shd w:val="clear" w:color="auto" w:fill="FBFAF3"/>
          </w:tcPr>
          <w:p>
            <w:pPr>
              <w:spacing w:before="80" w:after="80"/>
              <w:jc w:val="right"/>
              <w:bidi w:val="1"/>
            </w:pPr>
            <w:r>
              <w:rPr>
                <w:rFonts w:ascii="Rubik" w:hAnsi="Rubik" w:cs="Rubik" w:eastAsia="Rubik"/>
                <w:b/>
                <w:color w:val="0E2F27"/>
                <w:sz w:val="22"/>
                <w:lang w:bidi="he-IL"/>
              </w:rPr>
              <w:t>עד 11:45</w:t>
            </w:r>
          </w:p>
        </w:tc>
        <w:tc>
          <w:tcPr>
            <w:tcW w:type="dxa" w:w="3118"/>
            <w:vAlign w:val="center"/>
            <w:shd w:val="clear" w:color="auto" w:fill="FBFAF3"/>
          </w:tcPr>
          <w:p>
            <w:pPr>
              <w:spacing w:before="80" w:after="80"/>
              <w:jc w:val="right"/>
              <w:bidi w:val="1"/>
            </w:pPr>
            <w:r>
              <w:rPr>
                <w:rFonts w:ascii="Rubik" w:hAnsi="Rubik" w:cs="Rubik" w:eastAsia="Rubik"/>
                <w:b w:val="0"/>
                <w:color w:val="61746F"/>
                <w:sz w:val="22"/>
                <w:lang w:bidi="he-IL"/>
              </w:rPr>
              <w:t>ימי שישי</w:t>
            </w:r>
          </w:p>
        </w:tc>
      </w:tr>
    </w:tbl>
    <w:p>
      <w:pPr>
        <w:spacing w:before="440" w:after="200" w:line="312" w:lineRule="auto"/>
        <w:jc w:val="right"/>
        <w:bidi w:val="1"/>
        <w:pBdr>
          <w:bottom w:val="single" w:sz="12" w:space="6" w:color="DFF3EB"/>
        </w:pBdr>
      </w:pPr>
      <w:r>
        <w:rPr>
          <w:rFonts w:ascii="Rubik" w:hAnsi="Rubik" w:cs="Rubik" w:eastAsia="Rubik"/>
          <w:b/>
          <w:color w:val="076E66"/>
          <w:sz w:val="40"/>
          <w:lang w:bidi="he-IL"/>
        </w:rPr>
        <w:t>מה לומדים כאן?</w:t>
      </w:r>
    </w:p>
    <w:p>
      <w:pPr>
        <w:spacing w:before="0" w:after="160" w:line="312" w:lineRule="auto"/>
        <w:jc w:val="right"/>
        <w:bidi w:val="1"/>
      </w:pPr>
      <w:r>
        <w:rPr>
          <w:rFonts w:ascii="Rubik" w:hAnsi="Rubik" w:cs="Rubik" w:eastAsia="Rubik"/>
          <w:b w:val="0"/>
          <w:color w:val="173E38"/>
          <w:sz w:val="23"/>
          <w:lang w:bidi="he-IL"/>
        </w:rPr>
        <w:t>הת״ת כשמו כן הוא — עיקרו קודש, והמערכת נבנית על פי כך: יום הלימודים נפתח בקודש יחד עם המלמד, ובהמשך היום לפי מערכת שנתית קבועה. את הלימוד בונים קומה על גבי קומה, הבנה על גבי הבנה, במשך השנים.</w:t>
      </w:r>
    </w:p>
    <w:p>
      <w:pPr>
        <w:spacing w:before="0" w:after="120" w:line="312" w:lineRule="auto"/>
        <w:jc w:val="right"/>
        <w:bidi w:val="1"/>
      </w:pPr>
      <w:r>
        <w:rPr>
          <w:rFonts w:ascii="Rubik" w:hAnsi="Rubik" w:cs="Rubik" w:eastAsia="Rubik"/>
          <w:b w:val="0"/>
          <w:color w:val="173E38"/>
          <w:sz w:val="23"/>
          <w:lang w:bidi="he-IL"/>
        </w:rPr>
        <w:t>יש גם לימודי חול: עברית, חשבון ואנגלית, בצורה מקצועית, על פי דרישות משרד החינוך ובהתאמה לתוכנית הלימודים הכללית.</w:t>
      </w:r>
    </w:p>
    <w:p>
      <w:pPr>
        <w:spacing w:before="440" w:after="200" w:line="312" w:lineRule="auto"/>
        <w:jc w:val="right"/>
        <w:bidi w:val="1"/>
        <w:pBdr>
          <w:bottom w:val="single" w:sz="12" w:space="6" w:color="DFF3EB"/>
        </w:pBdr>
      </w:pPr>
      <w:r>
        <w:rPr>
          <w:rFonts w:ascii="Rubik" w:hAnsi="Rubik" w:cs="Rubik" w:eastAsia="Rubik"/>
          <w:b/>
          <w:color w:val="076E66"/>
          <w:sz w:val="40"/>
          <w:lang w:bidi="he-IL"/>
        </w:rPr>
        <w:t>קהילה חמה ומחוברת</w:t>
      </w:r>
    </w:p>
    <w:p>
      <w:pPr>
        <w:spacing w:before="0" w:after="120" w:line="312" w:lineRule="auto"/>
        <w:jc w:val="right"/>
        <w:bidi w:val="1"/>
      </w:pPr>
      <w:r>
        <w:rPr>
          <w:rFonts w:ascii="Rubik" w:hAnsi="Rubik" w:cs="Rubik" w:eastAsia="Rubik"/>
          <w:b w:val="0"/>
          <w:color w:val="173E38"/>
          <w:sz w:val="23"/>
          <w:lang w:bidi="he-IL"/>
        </w:rPr>
        <w:t>בתלמוד תורה יש פעילויות חברתיות, טיולים ועוד אירועים מגבשים ומחברים בשגרה. במהלך השנה ישנם אירועים כלליים: שמחת בית השואבה, ל״ג בעומר, חגיגה ביום ירושלים ומסיבת סיום — בהם כלל הת״ת והמשפחות משתתפים. באירועים אלו אנו מרגישים כולנו קהילה חמה ומחוברת.</w:t>
      </w:r>
    </w:p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right w:val="single" w:sz="24" w:color="F0672F"/>
        </w:tblBorders>
        <w:bidiVisual/>
      </w:tblPr>
      <w:tblGrid>
        <w:gridCol w:w="9638"/>
      </w:tblGrid>
      <w:tr>
        <w:tc>
          <w:tcPr>
            <w:tcW w:type="dxa" w:w="9638"/>
            <w:shd w:val="clear" w:color="auto" w:fill="0E2F27"/>
            <w:tcMar>
              <w:top w:w="220" w:type="dxa"/>
              <w:bottom w:w="220" w:type="dxa"/>
              <w:start w:w="260" w:type="dxa"/>
              <w:end w:w="260" w:type="dxa"/>
            </w:tcMar>
          </w:tcPr>
          <w:p>
            <w:pPr>
              <w:jc w:val="right"/>
              <w:bidi w:val="1"/>
            </w:pPr>
            <w:r>
              <w:rPr>
                <w:rFonts w:ascii="Rubik" w:hAnsi="Rubik" w:cs="Rubik" w:eastAsia="Rubik"/>
                <w:b/>
                <w:color w:val="FFFFFF"/>
                <w:sz w:val="26"/>
                <w:lang w:bidi="he-IL"/>
              </w:rPr>
              <w:t>התלמוד תורה הוא בית לילדים ודרך חיים. הילד מטבעו הוא טוב וישר, והתלמוד תורה הוא מקום להצמיח את המידות הישרות ולהידבק בתורה ובנותן התורה.</w:t>
            </w:r>
          </w:p>
        </w:tc>
      </w:tr>
    </w:tbl>
    <w:p>
      <w:pPr>
        <w:spacing w:after="120"/>
      </w:pPr>
    </w:p>
    <w:p>
      <w:pPr>
        <w:spacing w:before="440" w:after="200" w:line="312" w:lineRule="auto"/>
        <w:jc w:val="right"/>
        <w:bidi w:val="1"/>
        <w:pBdr>
          <w:bottom w:val="single" w:sz="12" w:space="6" w:color="DFF3EB"/>
        </w:pBdr>
      </w:pPr>
      <w:r>
        <w:rPr>
          <w:rFonts w:ascii="Rubik" w:hAnsi="Rubik" w:cs="Rubik" w:eastAsia="Rubik"/>
          <w:b/>
          <w:color w:val="C94A1F"/>
          <w:sz w:val="40"/>
          <w:lang w:bidi="he-IL"/>
        </w:rPr>
        <w:t>לכל שאלה מוזמנים תמיד להתקשר!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3E7E1"/>
          <w:left w:val="single" w:sz="4" w:space="0" w:color="E3E7E1"/>
          <w:bottom w:val="single" w:sz="4" w:space="0" w:color="E3E7E1"/>
          <w:right w:val="single" w:sz="4" w:space="0" w:color="E3E7E1"/>
          <w:insideH w:val="single" w:sz="4" w:space="0" w:color="E3E7E1"/>
          <w:insideV w:val="single" w:sz="4" w:space="0" w:color="E3E7E1"/>
        </w:tblBorders>
        <w:bidiVisual/>
      </w:tblPr>
      <w:tblGrid>
        <w:gridCol w:w="4819"/>
        <w:gridCol w:w="4819"/>
      </w:tblGrid>
      <w:tr>
        <w:tc>
          <w:tcPr>
            <w:tcW w:type="dxa" w:w="5669"/>
            <w:vAlign w:val="center"/>
            <w:shd w:val="clear" w:color="auto" w:fill="FBFAF3"/>
          </w:tcPr>
          <w:p>
            <w:pPr>
              <w:spacing w:before="80" w:after="80"/>
              <w:jc w:val="right"/>
              <w:bidi w:val="1"/>
            </w:pPr>
            <w:r>
              <w:rPr>
                <w:rFonts w:ascii="Rubik" w:hAnsi="Rubik" w:cs="Rubik" w:eastAsia="Rubik"/>
                <w:b/>
                <w:color w:val="0E2F27"/>
                <w:sz w:val="22"/>
                <w:lang w:bidi="he-IL"/>
              </w:rPr>
              <w:t>054-756-1830</w:t>
            </w:r>
          </w:p>
        </w:tc>
        <w:tc>
          <w:tcPr>
            <w:tcW w:type="dxa" w:w="3402"/>
            <w:vAlign w:val="center"/>
            <w:shd w:val="clear" w:color="auto" w:fill="FBFAF3"/>
          </w:tcPr>
          <w:p>
            <w:pPr>
              <w:spacing w:before="80" w:after="80"/>
              <w:jc w:val="right"/>
              <w:bidi w:val="1"/>
            </w:pPr>
            <w:r>
              <w:rPr>
                <w:rFonts w:ascii="Rubik" w:hAnsi="Rubik" w:cs="Rubik" w:eastAsia="Rubik"/>
                <w:b w:val="0"/>
                <w:color w:val="61746F"/>
                <w:sz w:val="22"/>
                <w:lang w:bidi="he-IL"/>
              </w:rPr>
              <w:t>הרב חיים דיין</w:t>
            </w:r>
          </w:p>
        </w:tc>
      </w:tr>
      <w:tr>
        <w:tc>
          <w:tcPr>
            <w:tcW w:type="dxa" w:w="5669"/>
            <w:vAlign w:val="center"/>
            <w:shd w:val="clear" w:color="auto" w:fill="FBFAF3"/>
          </w:tcPr>
          <w:p>
            <w:pPr>
              <w:spacing w:before="80" w:after="80"/>
              <w:jc w:val="right"/>
              <w:bidi w:val="1"/>
            </w:pPr>
            <w:r>
              <w:rPr>
                <w:rFonts w:ascii="Rubik" w:hAnsi="Rubik" w:cs="Rubik" w:eastAsia="Rubik"/>
                <w:b/>
                <w:color w:val="0E2F27"/>
                <w:sz w:val="22"/>
                <w:lang w:bidi="he-IL"/>
              </w:rPr>
              <w:t>054-982-4993</w:t>
            </w:r>
          </w:p>
        </w:tc>
        <w:tc>
          <w:tcPr>
            <w:tcW w:type="dxa" w:w="3402"/>
            <w:vAlign w:val="center"/>
            <w:shd w:val="clear" w:color="auto" w:fill="FBFAF3"/>
          </w:tcPr>
          <w:p>
            <w:pPr>
              <w:spacing w:before="80" w:after="80"/>
              <w:jc w:val="right"/>
              <w:bidi w:val="1"/>
            </w:pPr>
            <w:r>
              <w:rPr>
                <w:rFonts w:ascii="Rubik" w:hAnsi="Rubik" w:cs="Rubik" w:eastAsia="Rubik"/>
                <w:b w:val="0"/>
                <w:color w:val="61746F"/>
                <w:sz w:val="22"/>
                <w:lang w:bidi="he-IL"/>
              </w:rPr>
              <w:t>מזכירות</w:t>
            </w:r>
          </w:p>
        </w:tc>
      </w:tr>
    </w:tbl>
    <w:p>
      <w:pPr>
        <w:spacing w:before="520" w:after="120" w:line="312" w:lineRule="auto"/>
        <w:jc w:val="center"/>
        <w:bidi w:val="1"/>
      </w:pPr>
      <w:r>
        <w:rPr>
          <w:rFonts w:ascii="Rubik" w:hAnsi="Rubik" w:cs="Rubik" w:eastAsia="Rubik"/>
          <w:b w:val="0"/>
          <w:color w:val="61746F"/>
          <w:sz w:val="19"/>
          <w:lang w:bidi="he-IL"/>
        </w:rPr>
        <w:t>תלמוד תורה עץ חיים · פרדס חנה–כרכור</w:t>
      </w:r>
    </w:p>
    <w:sectPr w:rsidR="00FC693F" w:rsidRPr="0006063C" w:rsidSect="00034616">
      <w:headerReference w:type="default" r:id="rId10"/>
      <w:pgSz w:w="11906" w:h="16838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p>
    <w:r>
      <w:drawing>
        <wp:anchor distT="0" distB="0" distL="0" distR="0" simplePos="0" relativeHeight="10001" behindDoc="1" locked="0" layoutInCell="1" allowOverlap="1">
          <wp:simplePos x="0" y="0"/>
          <wp:positionH relativeFrom="page">
            <wp:posOffset>-1005840</wp:posOffset>
          </wp:positionH>
          <wp:positionV relativeFrom="page">
            <wp:posOffset>5754370</wp:posOffset>
          </wp:positionV>
          <wp:extent cx="3660913" cy="475488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tree-motif-fai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60913" cy="4754880"/>
                  </a:xfrm>
                  <a:prstGeom prst="rect"/>
                </pic:spPr>
              </pic:pic>
            </a:graphicData>
          </a:graphic>
        </wp:anchor>
      </w:drawing>
    </w:r>
  </w:p>
  <w:p>
    <w:r>
      <w:drawing>
        <wp:anchor distT="0" distB="0" distL="0" distR="0" simplePos="0" relativeHeight="10002" behindDoc="1" locked="0" layoutInCell="1" allowOverlap="1">
          <wp:simplePos x="0" y="0"/>
          <wp:positionH relativeFrom="page">
            <wp:posOffset>5457190</wp:posOffset>
          </wp:positionH>
          <wp:positionV relativeFrom="page">
            <wp:posOffset>-1280160</wp:posOffset>
          </wp:positionV>
          <wp:extent cx="3108960" cy="3108960"/>
          <wp:wrapNone/>
          <wp:docPr id="2" name="Picture 2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ring-coral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108960" cy="3108960"/>
                  </a:xfrm>
                  <a:prstGeom prst="rect"/>
                </pic:spPr>
              </pic:pic>
            </a:graphicData>
          </a:graphic>
        </wp:anchor>
      </w:drawing>
    </w:r>
  </w:p>
  <w:p>
    <w:r>
      <w:drawing>
        <wp:anchor distT="0" distB="0" distL="0" distR="0" simplePos="0" relativeHeight="10003" behindDoc="1" locked="0" layoutInCell="1" allowOverlap="1">
          <wp:simplePos x="0" y="0"/>
          <wp:positionH relativeFrom="page">
            <wp:posOffset>5914390</wp:posOffset>
          </wp:positionH>
          <wp:positionV relativeFrom="page">
            <wp:posOffset>17373600</wp:posOffset>
          </wp:positionV>
          <wp:extent cx="2377440" cy="2377440"/>
          <wp:wrapNone/>
          <wp:docPr id="3" name="Picture 3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ring-leaf.png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2377440" cy="237744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