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Socioeconomic</w:t>
      </w:r>
      <w:r>
        <w:t xml:space="preserve"> </w:t>
      </w:r>
      <w:r>
        <w:t xml:space="preserve">and</w:t>
      </w:r>
      <w:r>
        <w:t xml:space="preserve"> </w:t>
      </w:r>
      <w:r>
        <w:t xml:space="preserve">Insurance-Based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Stroke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Among</w:t>
      </w:r>
      <w:r>
        <w:t xml:space="preserve"> </w:t>
      </w:r>
      <w:r>
        <w:t xml:space="preserve">Patients</w:t>
      </w:r>
      <w:r>
        <w:t xml:space="preserve"> </w:t>
      </w:r>
      <w:r>
        <w:t xml:space="preserve">with</w:t>
      </w:r>
      <w:r>
        <w:t xml:space="preserve"> </w:t>
      </w:r>
      <w:r>
        <w:t xml:space="preserve">Atrial</w:t>
      </w:r>
      <w:r>
        <w:t xml:space="preserve"> </w:t>
      </w:r>
      <w:r>
        <w:t xml:space="preserve">Fibrillation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group</w:t>
      </w:r>
      <w:r>
        <w:t xml:space="preserve"> </w:t>
      </w:r>
      <w:r>
        <w:t xml:space="preserve">2025April-NIS-1</w:t>
      </w:r>
      <w:r>
        <w:t xml:space="preserve"> </w:t>
      </w:r>
      <w:r>
        <w:t xml:space="preserve">Cardiology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household income and insurance status on stroke management and outcomes among inpatient admissions with atrial fibrillation.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Stroke.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Ischemic Stroke + Atrial Fibrillation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Ischemic Stroke with Atrial Fibrillation</w:t>
      </w:r>
    </w:p>
    <w:p>
      <w:pPr>
        <w:numPr>
          <w:ilvl w:val="1"/>
          <w:numId w:val="1002"/>
        </w:numPr>
      </w:pPr>
      <w:r>
        <w:t xml:space="preserve">Ischemic Stroke without Atrial Fibrillation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In-hospital all-cause mortality</w:t>
      </w:r>
    </w:p>
    <w:p>
      <w:pPr>
        <w:numPr>
          <w:ilvl w:val="1"/>
          <w:numId w:val="1003"/>
        </w:numPr>
      </w:pPr>
      <w:r>
        <w:t xml:space="preserve">Utilization of mechanical thrombectomy</w:t>
      </w:r>
    </w:p>
    <w:p>
      <w:pPr>
        <w:numPr>
          <w:ilvl w:val="1"/>
          <w:numId w:val="1003"/>
        </w:numPr>
      </w:pPr>
      <w:r>
        <w:t xml:space="preserve">Total hospital length of stay (days)</w:t>
      </w:r>
    </w:p>
    <w:p>
      <w:pPr>
        <w:numPr>
          <w:ilvl w:val="1"/>
          <w:numId w:val="1003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and linear regression to determine the independent association of household income and insurance status with in-hospital mortality, utilization of mechanical thrombectomy, length of stay and total charges (inflation adjusted), respectively, adjusted for:</w:t>
      </w:r>
    </w:p>
    <w:p>
      <w:pPr>
        <w:numPr>
          <w:ilvl w:val="1"/>
          <w:numId w:val="1004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4"/>
        </w:numPr>
      </w:pPr>
      <w:r>
        <w:t xml:space="preserve">Medical History: Hypertension, diabetes mellitus, hyperlipidemia, coronary artery disease, peripheral vascular disease, heart failure, chronic kidney disease, chronic obstructive pulmonary disease, dementia, liver disease, fluid/electrolyte imbalance, obesity, prior stroke, prior cardiac surgery, presence of pacemaker/defibrillator.</w:t>
      </w:r>
    </w:p>
    <w:p>
      <w:pPr>
        <w:numPr>
          <w:ilvl w:val="1"/>
          <w:numId w:val="1004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$1 - $51,999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$52,000 - $65,999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91,400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$66,000 - $87,999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$88,000 or more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74,130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177,730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47,905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47,885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43,720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38,220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163,100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43,185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43,510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40,495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35,910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252,980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58,770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70,465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65,670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58,075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10,450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4,735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37,190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18,450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8,315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22,335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7,980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5,250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4.28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 (2.17)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4.14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 (2.19)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76,105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20,490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64,405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14,330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22,800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132,510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50,965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36,845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26,890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67,815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11,245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19,710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21,345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185,185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53,165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50,190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45,920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35,910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97,255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25,030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58,395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12,895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22,565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8,300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56,145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15,570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262,125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67,560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67,450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66,240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60,875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302,020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81,550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81,135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74,320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65,015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124,195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37,375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33,695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29,680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210,820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53,875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56,490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53,190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47,265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109,570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30,280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30,125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26,490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22,675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40,460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9,370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114,110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32,680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30,965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27,375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23,090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81,930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20,890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63,265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11,625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53,580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47,355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14,070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13,030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91,160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38,125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33,685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9,415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7,860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7,140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95,300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26,585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Private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45,845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Medicaid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273,415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18,085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6,405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151,635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27,755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8,880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121,780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4,685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31,450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6,635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210,100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4,795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7,630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25,875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16,220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6,075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3.73 (2.10)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4.19 (2.08)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4.24 (2.19)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4.21 (2.28)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63,155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51,645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20,265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104,390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54,225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25,495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8,995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147,180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78,440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7,320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47,795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19,265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36,705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12,610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208,145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38,855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13,295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244,370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5,500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6,735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98,485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27,055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171,735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91,860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4,510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33,585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13,570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5,995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92,420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69,855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51,795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48,880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4,785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33,415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74,755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2,945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77,200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$1 - $51,999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$52,000 - $65,999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91,400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$66,000 - $87,999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$88,000 or more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74,130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22,535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6,415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5,295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82,503 (108,472)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83,270 (107,568)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77,086 (101,847)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82,038 (109,177)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88,758 (116,076)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Utilization of mechanical thrombectomy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19,080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4,935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4,775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4,290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Private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45,845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Medicaid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273,415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18,120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 (16.7)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89,435 (117,445)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129,738 (222,158)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78,829 (95,947)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77,100 (104,074)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Utilization of mechanical thrombectomy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14,540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5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Start w:id="24" w:name="utilization-of-mechanical-thrombectomy"/>
    <w:p>
      <w:pPr>
        <w:pStyle w:val="Heading3"/>
      </w:pPr>
      <w:r>
        <w:t xml:space="preserve">Utilization of Mechanical Thrombectomy: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3.41, 18.4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11.1, 56.9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End w:id="25"/>
    <w:bookmarkStart w:id="28" w:name="multivariable-linear-regression"/>
    <w:p>
      <w:pPr>
        <w:pStyle w:val="Heading2"/>
      </w:pPr>
      <w:r>
        <w:t xml:space="preserve">Multivariable Linear Regression:</w:t>
      </w:r>
    </w:p>
    <w:bookmarkStart w:id="26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-0.73, 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6"/>
    <w:bookmarkStart w:id="27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-4,919, 100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-4,263, 1,549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-995, 6,885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15,403, 31,900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-1,774, 4,275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-12,351, 454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-677, -466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229, 3,466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13,893, 32,990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5,164, 12,446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28,672, 40,902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-27,869, -10,239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24,940, 42,652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6,782, 8,068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15,281, 24,380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13,714, 20,056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34,866, 44,693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-16,203, -8,728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-28,000, -20,008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25,420, 33,382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40,307, 45,656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-11,283, -4,846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-10,851, -6,687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-5,155, -1,457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-3,458, 386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-6,809, -1,226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752, 4,835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-24,912, -19,943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-9,998, -5,889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-16,190, -12,262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2,524, 21,838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992, 5,968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-7,300, -3,483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-7,864, -2,921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-11,825, -7,585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40,815, 46,077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Socioeconomic and Insurance-Based Disparities in Stroke Management and Outcomes Among Patients with Atrial Fibrillation</dc:title>
  <dc:creator>Eliza Aisha</dc:creator>
  <cp:keywords/>
  <dcterms:created xsi:type="dcterms:W3CDTF">2025-05-14T19:23:23Z</dcterms:created>
  <dcterms:modified xsi:type="dcterms:W3CDTF">2025-05-14T19:23:23Z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group 2025April-NIS-1 Cardiology</vt:lpwstr>
  </property>
  <property fmtid="{D5CDD505-2E9C-101B-9397-08002B2CF9AE}" pid="12" name="toc-title">
    <vt:lpwstr>Table of contents</vt:lpwstr>
  </property>
</Properties>
</file>