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NAFLD/NASH</w:t>
      </w:r>
      <w:r>
        <w:t xml:space="preserve"> </w:t>
      </w:r>
      <w:r>
        <w:t xml:space="preserve">in</w:t>
      </w:r>
      <w:r>
        <w:t xml:space="preserve"> </w:t>
      </w:r>
      <w:r>
        <w:t xml:space="preserve">HF-CKD-T2DM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HF-CKD-T2DM.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HF-CKD-T2DM + NAFLD/NASH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HF-CKD-T2DM with NAFLD/NASH</w:t>
      </w:r>
    </w:p>
    <w:p>
      <w:pPr>
        <w:numPr>
          <w:ilvl w:val="1"/>
          <w:numId w:val="1002"/>
        </w:numPr>
      </w:pPr>
      <w:r>
        <w:t xml:space="preserve">HF-CKD-T2DM without NAFLD/NASH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In-hospital all-cause mortality</w:t>
      </w:r>
    </w:p>
    <w:p>
      <w:pPr>
        <w:numPr>
          <w:ilvl w:val="1"/>
          <w:numId w:val="1003"/>
        </w:numPr>
      </w:pPr>
      <w:r>
        <w:t xml:space="preserve">Total hospital length of stay (days)</w:t>
      </w:r>
    </w:p>
    <w:p>
      <w:pPr>
        <w:numPr>
          <w:ilvl w:val="1"/>
          <w:numId w:val="1003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1,232,840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16,515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637,140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595,700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8,345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773,855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11,245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23,505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292,480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111,010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7,570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24,420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8.22 (1.75)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9.42 (1.77)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436,800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343,500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4,925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277,615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3,815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174,925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160,640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119,115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930,880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11,200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22,205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366,130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5,425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191,195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488,105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187,410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613,710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8,710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354,220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4,520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264,910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3,285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104,480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236,055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892,305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11,970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1,201,435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16,010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792,610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11,355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607,995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7,800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169,000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535,775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7,585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79,535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383,310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6,770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372,000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6,040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211,195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410,000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47,235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1,026,165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14,895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1,232,840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16,515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83,797 (123,979)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82,383 (98,827)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4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End w:id="24"/>
    <w:bookmarkStart w:id="27" w:name="multivariable-linear-regression"/>
    <w:p>
      <w:pPr>
        <w:pStyle w:val="Heading2"/>
      </w:pPr>
      <w:r>
        <w:t xml:space="preserve">Multivariable Linear Regression:</w:t>
      </w:r>
    </w:p>
    <w:bookmarkStart w:id="25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-0.75, 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-0.55, 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-0.50, 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-2.4, 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5"/>
    <w:bookmarkStart w:id="26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-20,223, -13,496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-689, -574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5,805, 7,873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1,785, 16,627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-3,071, 429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12,711, 18,789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-14,462, -2,312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19,707, 32,515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12,270, 13,610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-2,088, 1,082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-2,666, 1,205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660, 6,331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-11,113, -5,577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-8,293, -4,141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-5,671, 4,322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16,461, 24,567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12,535, 17,569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34,052, 44,474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-16,240, -10,248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-26,102, -20,209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25,711, 31,022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38,031, 42,767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-10,245, -3,476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-11,824, -9,305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1,248, 3,347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-12,232, -8,633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-17,523, -14,788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-11,748, -8,319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-9,818, -7,723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-15,332, -9,167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-4,681, -1,526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-3,879, -1,445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-5,260, -52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-27,550, -23,151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NAFLD/NASH in HF-CKD-T2DM</dc:title>
  <dc:creator>Eliza Aisha</dc:creator>
  <cp:keywords/>
  <dcterms:created xsi:type="dcterms:W3CDTF">2025-04-09T01:49:05Z</dcterms:created>
  <dcterms:modified xsi:type="dcterms:W3CDTF">2025-04-09T01:49:05Z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