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interstitial lung disease on in-hospital outcomes among U.S. adult hospitalizations for pneumonia: a National Inpatient Sample analysis</w:t>
      </w:r>
    </w:p>
    <w:p>
      <w:pPr>
        <w:pStyle w:val="Author"/>
      </w:pPr>
      <w:r>
        <w:t xml:space="preserve">Eliza Aisha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evaluate the burden and outcomes of pneumonia hospitalization with vs without interstitial lung disease and identify patient- and hospital-level predictors associated with adverse clinical outcomes.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2017 to 2022.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Inclusion Criteria: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Prinicipal diagnosis of pneumonia (Identified using CCSR: RSP002)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Exposure:</w:t>
      </w:r>
    </w:p>
    <w:p>
      <w:pPr>
        <w:pStyle w:val="Compact"/>
        <w:numPr>
          <w:ilvl w:val="1"/>
          <w:numId w:val="1003"/>
        </w:numPr>
      </w:pPr>
      <w:r>
        <w:t xml:space="preserve">Interstitial lung disease (Identified using DRG: 176, 177, 178; Reference paper:</w:t>
      </w:r>
      <w:r>
        <w:t xml:space="preserve"> </w:t>
      </w:r>
      <w:hyperlink r:id="rId20">
        <w:r>
          <w:rPr>
            <w:rStyle w:val="Hyperlink"/>
          </w:rPr>
          <w:t xml:space="preserve">Jagenathan et 2024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In-hospital all-cause mortality</w:t>
      </w:r>
    </w:p>
    <w:p>
      <w:pPr>
        <w:numPr>
          <w:ilvl w:val="1"/>
          <w:numId w:val="1004"/>
        </w:numPr>
      </w:pPr>
      <w:r>
        <w:t xml:space="preserve">Total hospital length of stay (days)</w:t>
      </w:r>
    </w:p>
    <w:p>
      <w:pPr>
        <w:numPr>
          <w:ilvl w:val="1"/>
          <w:numId w:val="1004"/>
        </w:numPr>
      </w:pPr>
      <w:r>
        <w:t xml:space="preserve">Total charge, inflation adjusted to 2021 ($)</w:t>
      </w:r>
    </w:p>
    <w:p>
      <w:pPr>
        <w:numPr>
          <w:ilvl w:val="1"/>
          <w:numId w:val="1004"/>
        </w:numPr>
      </w:pPr>
      <w:r>
        <w:t xml:space="preserve">Respiratory Failure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 the following:</w:t>
      </w:r>
    </w:p>
    <w:p>
      <w:pPr>
        <w:numPr>
          <w:ilvl w:val="1"/>
          <w:numId w:val="1005"/>
        </w:numPr>
      </w:pPr>
      <w:r>
        <w:t xml:space="preserve">Patient Characteristics:: Age, sex, race, income, insurance,</w:t>
      </w:r>
    </w:p>
    <w:p>
      <w:pPr>
        <w:numPr>
          <w:ilvl w:val="1"/>
          <w:numId w:val="1005"/>
        </w:numPr>
      </w:pPr>
      <w:r>
        <w:t xml:space="preserve">Hospital Characteristics: hospital region, hospital bedsize, hospital location and teaching status, type and day of admission.</w:t>
      </w:r>
    </w:p>
    <w:p>
      <w:pPr>
        <w:numPr>
          <w:ilvl w:val="1"/>
          <w:numId w:val="1005"/>
        </w:numPr>
      </w:pPr>
      <w:r>
        <w:t xml:space="preserve">Comorbidities: Chronic heart failure, diabetes mellitus, chronic kidney disease, obesity, coronary artery disease, chronic obstrutcive pulmonary disease, rheumatic disease, cancer, smoking, asthma, and pulmonary hypertension.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7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7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8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1"/>
    <w:bookmarkStart w:id="22" w:name="baseline-characteristics"/>
    <w:p>
      <w:pPr>
        <w:pStyle w:val="Heading2"/>
      </w:pPr>
      <w:r>
        <w:t xml:space="preserve">Baseline Characteristics:</w:t>
      </w:r>
    </w:p>
    <w:bookmarkEnd w:id="22"/>
    <w:bookmarkStart w:id="23" w:name="outcomes-table"/>
    <w:p>
      <w:pPr>
        <w:pStyle w:val="Heading2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3,374,262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ILD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3,072,793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ILD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301,470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95,710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86,735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8,975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29,550 (17,545, 51,897)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28,557 (17,016, 50,050)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41,092 (25,168, 70,078)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1,390,904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1,228,044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162,860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Start w:id="26" w:name="multivariable-logistic-regression"/>
    <w:p>
      <w:pPr>
        <w:pStyle w:val="Heading2"/>
      </w:pPr>
      <w:r>
        <w:t xml:space="preserve">Multivariable Logistic Regression:</w:t>
      </w:r>
    </w:p>
    <w:bookmarkStart w:id="2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ILD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Rheumatic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Asthma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4"/>
    <w:bookmarkStart w:id="25" w:name="respiratory-failure"/>
    <w:p>
      <w:pPr>
        <w:pStyle w:val="Heading3"/>
      </w:pPr>
      <w:r>
        <w:t xml:space="preserve">Respiratory Failure: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ILD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1.61, 1.67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3.15, 3.24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Rheumatic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Asthma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1.88, 1.97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End w:id="26"/>
    <w:bookmarkStart w:id="29" w:name="multivariable-linear-regression"/>
    <w:p>
      <w:pPr>
        <w:pStyle w:val="Heading2"/>
      </w:pPr>
      <w:r>
        <w:t xml:space="preserve">Multivariable Linear Regression:</w:t>
      </w:r>
    </w:p>
    <w:bookmarkStart w:id="27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ILD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1.7, 1.8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-0.07, 0.04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-0.11, 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-0.18, 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-0.16, 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-0.06, 0.05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-0.47, 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-0.76, -0.68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-0.20, 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-1.2, -0.98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-0.29, 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Rheumatic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-0.59, 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Asthma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-0.77, -0.68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7"/>
    <w:bookmarkStart w:id="28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ILD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10,569, 11,989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1,712, 2,396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1,795, 3,377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9,114, 11,382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7,250, 10,181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-221, -188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-1,005, 143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-843, 576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2,922, 5,009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1,190, 2,843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1,707, 2,854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-82, 2,625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8,458, 11,336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8,513, 10,060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21,020, 23,470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-6,902, -4,792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-12,411, -10,538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15,364, 17,073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19,639, 21,254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-1,006, -271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-2,942, -653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2,846, 3,650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10,618, 11,530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3,767, 4,698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2,678, 3,715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-1,323, -531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7,812, 8,651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Rheumatic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-128, 1,431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9,703, 11,583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-7,962, -7,133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Asthma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-9,980, -8,686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11,739, 13,505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3814186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3814186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interstitial lung disease on in-hospital outcomes among U.S. adult hospitalizations for pneumonia: a National Inpatient Sample analysis</dc:title>
  <dc:creator>Eliza Aisha</dc:creator>
  <cp:keywords/>
  <dcterms:created xsi:type="dcterms:W3CDTF">2026-03-22T21:45:32Z</dcterms:created>
  <dcterms:modified xsi:type="dcterms:W3CDTF">2026-03-22T21:45:32Z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