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jpeg" ContentType="image/jpeg"/>
  <Override PartName="/word/media/image9.jpeg" ContentType="image/jpeg"/>
  <Override PartName="/word/media/image7.png" ContentType="image/png"/>
  <Override PartName="/word/media/image6.png" ContentType="image/png"/>
  <Override PartName="/word/media/image8.jpeg" ContentType="image/jpeg"/>
  <Override PartName="/word/media/hdphoto1.wdp" ContentType="image/vnd.ms-photo"/>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Oswald" w:hAnsi="Oswald"/>
          <w:color w:val="000000"/>
          <w:sz w:val="48"/>
          <w:szCs w:val="48"/>
          <w:lang w:eastAsia="it-IT"/>
        </w:rPr>
        <w:t>Corso di Sistemi Embedded e Internet-Of-Things</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Oswald" w:hAnsi="Oswald"/>
          <w:color w:val="000000"/>
          <w:sz w:val="28"/>
          <w:szCs w:val="28"/>
          <w:lang w:eastAsia="it-IT"/>
        </w:rPr>
        <w:t>Laurea Triennale in Ingegneria e Scienze Informatiche</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Oswald" w:hAnsi="Oswald"/>
          <w:color w:val="000000"/>
          <w:sz w:val="28"/>
          <w:szCs w:val="28"/>
          <w:lang w:eastAsia="it-IT"/>
        </w:rPr>
        <w:t>Università di Bologna - Cesena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Oswald" w:hAnsi="Oswald"/>
          <w:color w:val="000000"/>
          <w:sz w:val="28"/>
          <w:szCs w:val="28"/>
          <w:lang w:eastAsia="it-IT"/>
        </w:rPr>
        <w:t>anno accademico 2018/2019</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b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br/>
        <w:br/>
      </w:r>
    </w:p>
    <w:p>
      <w:pPr>
        <w:pStyle w:val="Normal"/>
        <w:spacing w:lineRule="auto" w:line="240" w:before="0" w:after="0"/>
        <w:jc w:val="center"/>
        <w:rPr>
          <w:rFonts w:ascii="Times New Roman" w:hAnsi="Times New Roman" w:eastAsia="Times New Roman" w:cs="Times New Roman"/>
          <w:i/>
          <w:i/>
          <w:sz w:val="52"/>
          <w:szCs w:val="52"/>
          <w:lang w:eastAsia="it-IT"/>
        </w:rPr>
      </w:pPr>
      <w:r>
        <w:rPr>
          <w:rFonts w:eastAsia="Times New Roman" w:cs="Times New Roman" w:ascii="Oswald" w:hAnsi="Oswald"/>
          <w:i/>
          <w:color w:val="000000"/>
          <w:sz w:val="52"/>
          <w:szCs w:val="52"/>
          <w:lang w:eastAsia="it-IT"/>
        </w:rPr>
        <w:t>Progetto di una Smart Greenhouse</w:t>
      </w:r>
    </w:p>
    <w:p>
      <w:pPr>
        <w:pStyle w:val="Normal"/>
        <w:tabs>
          <w:tab w:val="left" w:pos="4368" w:leader="none"/>
          <w:tab w:val="left" w:pos="4962" w:leader="none"/>
        </w:tabs>
        <w:spacing w:lineRule="auto" w:line="240" w:before="0" w:after="240"/>
        <w:ind w:left="142" w:hanging="142"/>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mc:AlternateContent>
          <mc:Choice Requires="wps">
            <w:drawing>
              <wp:anchor behindDoc="0" distT="0" distB="0" distL="114300" distR="113665" simplePos="0" locked="0" layoutInCell="1" allowOverlap="1" relativeHeight="3" wp14:anchorId="1715D6B6">
                <wp:simplePos x="0" y="0"/>
                <wp:positionH relativeFrom="column">
                  <wp:posOffset>3470910</wp:posOffset>
                </wp:positionH>
                <wp:positionV relativeFrom="paragraph">
                  <wp:posOffset>454025</wp:posOffset>
                </wp:positionV>
                <wp:extent cx="486410" cy="486410"/>
                <wp:effectExtent l="0" t="0" r="9525" b="0"/>
                <wp:wrapSquare wrapText="bothSides"/>
                <wp:docPr id="1" name="Immagine 12"/>
                <a:graphic xmlns:a="http://schemas.openxmlformats.org/drawingml/2006/main">
                  <a:graphicData uri="http://schemas.openxmlformats.org/drawingml/2006/picture">
                    <pic:pic xmlns:pic="http://schemas.openxmlformats.org/drawingml/2006/picture">
                      <pic:nvPicPr>
                        <pic:cNvPr id="0" name="Immagine 12" descr=""/>
                        <pic:cNvPicPr/>
                      </pic:nvPicPr>
                      <pic:blipFill>
                        <a:blip r:embed="rId2">
                          <a:extLst>
                            <a:ext uri="{BEBA8EAE-BF5A-486C-A8C5-ECC9F3942E4B}">
                              <a14:imgProps xmlns:a14="http://schemas.microsoft.com/office/drawing/2010/main">
                                <a14:imgLayer r:embed="rId3">
                                  <a14:imgEffect>
                                    <a14:saturation amount="50000" sat="33000"/>
                                  </a14:imgEffect>
                                </a14:imgLayer>
                              </a14:imgProps>
                            </a:ext>
                          </a:extLst>
                        </a:blip>
                        <a:stretch/>
                      </pic:blipFill>
                      <pic:spPr>
                        <a:xfrm>
                          <a:off x="0" y="0"/>
                          <a:ext cx="485640" cy="485640"/>
                        </a:xfrm>
                        <a:prstGeom prst="rect">
                          <a:avLst/>
                        </a:prstGeom>
                        <a:ln>
                          <a:noFill/>
                        </a:ln>
                      </pic:spPr>
                    </pic:pic>
                  </a:graphicData>
                </a:graphic>
              </wp:anchor>
            </w:drawing>
          </mc:Choice>
          <mc:Fallback>
            <w:pict>
              <v:rect id="shape_0" ID="Immagine 12" stroked="f" style="position:absolute;margin-left:273.3pt;margin-top:35.75pt;width:38.2pt;height:38.2pt" wp14:anchorId="1715D6B6">
                <v:imagedata r:id="rId2" o:detectmouseclick="t"/>
                <w10:wrap type="none"/>
                <v:stroke color="#3465a4" joinstyle="round" endcap="flat"/>
              </v:rect>
            </w:pict>
          </mc:Fallback>
        </mc:AlternateContent>
        <w:drawing>
          <wp:anchor behindDoc="0" distT="0" distB="0" distL="114300" distR="114300" simplePos="0" locked="0" layoutInCell="1" allowOverlap="1" relativeHeight="2">
            <wp:simplePos x="0" y="0"/>
            <wp:positionH relativeFrom="margin">
              <wp:posOffset>2308860</wp:posOffset>
            </wp:positionH>
            <wp:positionV relativeFrom="paragraph">
              <wp:posOffset>462915</wp:posOffset>
            </wp:positionV>
            <wp:extent cx="1771650" cy="1771650"/>
            <wp:effectExtent l="0" t="0" r="0" b="0"/>
            <wp:wrapTopAndBottom/>
            <wp:docPr id="2"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descr=""/>
                    <pic:cNvPicPr>
                      <a:picLocks noChangeAspect="1" noChangeArrowheads="1"/>
                    </pic:cNvPicPr>
                  </pic:nvPicPr>
                  <pic:blipFill>
                    <a:blip r:embed="rId4"/>
                    <a:stretch>
                      <a:fillRect/>
                    </a:stretch>
                  </pic:blipFill>
                  <pic:spPr bwMode="auto">
                    <a:xfrm>
                      <a:off x="0" y="0"/>
                      <a:ext cx="1771650" cy="1771650"/>
                    </a:xfrm>
                    <a:prstGeom prst="rect">
                      <a:avLst/>
                    </a:prstGeom>
                  </pic:spPr>
                </pic:pic>
              </a:graphicData>
            </a:graphic>
          </wp:anchor>
        </w:drawing>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jc w:val="center"/>
        <w:rPr>
          <w:rFonts w:ascii="Oswald" w:hAnsi="Oswald" w:eastAsia="Times New Roman" w:cs="Times New Roman"/>
          <w:color w:val="000000"/>
          <w:sz w:val="28"/>
          <w:szCs w:val="28"/>
          <w:lang w:eastAsia="it-IT"/>
        </w:rPr>
      </w:pPr>
      <w:r>
        <w:rPr>
          <w:rFonts w:eastAsia="Times New Roman" w:cs="Times New Roman" w:ascii="Oswald" w:hAnsi="Oswald"/>
          <w:color w:val="000000"/>
          <w:sz w:val="28"/>
          <w:szCs w:val="28"/>
          <w:lang w:eastAsia="it-IT"/>
        </w:rPr>
      </w:r>
    </w:p>
    <w:p>
      <w:pPr>
        <w:pStyle w:val="Normal"/>
        <w:jc w:val="center"/>
        <w:rPr>
          <w:rFonts w:ascii="Oswald" w:hAnsi="Oswald" w:eastAsia="Times New Roman" w:cs="Times New Roman"/>
          <w:color w:val="000000"/>
          <w:sz w:val="28"/>
          <w:szCs w:val="28"/>
          <w:lang w:eastAsia="it-IT"/>
        </w:rPr>
      </w:pPr>
      <w:r>
        <w:rPr>
          <w:rFonts w:eastAsia="Times New Roman" w:cs="Times New Roman" w:ascii="Oswald" w:hAnsi="Oswald"/>
          <w:color w:val="000000"/>
          <w:sz w:val="28"/>
          <w:szCs w:val="28"/>
          <w:lang w:eastAsia="it-IT"/>
        </w:rPr>
      </w:r>
    </w:p>
    <w:p>
      <w:pPr>
        <w:pStyle w:val="Normal"/>
        <w:jc w:val="center"/>
        <w:rPr>
          <w:rFonts w:ascii="Oswald" w:hAnsi="Oswald" w:eastAsia="Times New Roman" w:cs="Times New Roman"/>
          <w:color w:val="000000"/>
          <w:sz w:val="28"/>
          <w:szCs w:val="28"/>
          <w:lang w:eastAsia="it-IT"/>
        </w:rPr>
      </w:pPr>
      <w:r>
        <w:rPr>
          <w:rFonts w:eastAsia="Times New Roman" w:cs="Times New Roman" w:ascii="Oswald" w:hAnsi="Oswald"/>
          <w:color w:val="000000"/>
          <w:sz w:val="28"/>
          <w:szCs w:val="28"/>
          <w:lang w:eastAsia="it-IT"/>
        </w:rPr>
      </w:r>
    </w:p>
    <w:p>
      <w:pPr>
        <w:pStyle w:val="Normal"/>
        <w:jc w:val="center"/>
        <w:rPr>
          <w:rFonts w:ascii="Oswald" w:hAnsi="Oswald" w:eastAsia="Times New Roman" w:cs="Times New Roman"/>
          <w:color w:val="000000"/>
          <w:sz w:val="28"/>
          <w:szCs w:val="28"/>
          <w:lang w:eastAsia="it-IT"/>
        </w:rPr>
      </w:pPr>
      <w:r>
        <w:rPr>
          <w:rFonts w:eastAsia="Times New Roman" w:cs="Times New Roman" w:ascii="Oswald" w:hAnsi="Oswald"/>
          <w:color w:val="000000"/>
          <w:sz w:val="28"/>
          <w:szCs w:val="28"/>
          <w:lang w:eastAsia="it-IT"/>
        </w:rPr>
      </w:r>
    </w:p>
    <w:p>
      <w:pPr>
        <w:pStyle w:val="Normal"/>
        <w:rPr>
          <w:rFonts w:ascii="Oswald" w:hAnsi="Oswald" w:eastAsia="Times New Roman" w:cs="Times New Roman"/>
          <w:color w:val="000000"/>
          <w:sz w:val="28"/>
          <w:szCs w:val="28"/>
          <w:lang w:eastAsia="it-IT"/>
        </w:rPr>
      </w:pPr>
      <w:r>
        <w:rPr>
          <w:rFonts w:eastAsia="Times New Roman" w:cs="Times New Roman" w:ascii="Oswald" w:hAnsi="Oswald"/>
          <w:color w:val="000000"/>
          <w:sz w:val="28"/>
          <w:szCs w:val="28"/>
          <w:lang w:eastAsia="it-IT"/>
        </w:rPr>
        <w:t>Docente: Prof. Alessandro Ricci</w:t>
      </w:r>
    </w:p>
    <w:p>
      <w:pPr>
        <w:pStyle w:val="Normal"/>
        <w:jc w:val="center"/>
        <w:rPr>
          <w:rFonts w:ascii="Oswald" w:hAnsi="Oswald" w:eastAsia="Times New Roman" w:cs="Times New Roman"/>
          <w:color w:val="000000"/>
          <w:sz w:val="28"/>
          <w:szCs w:val="28"/>
          <w:lang w:eastAsia="it-IT"/>
        </w:rPr>
      </w:pPr>
      <w:r>
        <w:rPr>
          <w:rFonts w:eastAsia="Times New Roman" w:cs="Times New Roman" w:ascii="Oswald" w:hAnsi="Oswald"/>
          <w:color w:val="000000"/>
          <w:sz w:val="28"/>
          <w:szCs w:val="28"/>
          <w:lang w:eastAsia="it-IT"/>
        </w:rPr>
      </w:r>
    </w:p>
    <w:p>
      <w:pPr>
        <w:pStyle w:val="Normal"/>
        <w:jc w:val="right"/>
        <w:rPr>
          <w:rFonts w:ascii="Oswald" w:hAnsi="Oswald" w:eastAsia="Times New Roman" w:cs="Times New Roman"/>
          <w:color w:val="000000"/>
          <w:sz w:val="28"/>
          <w:szCs w:val="28"/>
          <w:lang w:eastAsia="it-IT"/>
        </w:rPr>
      </w:pPr>
      <w:r>
        <w:rPr>
          <w:rFonts w:eastAsia="Times New Roman" w:cs="Times New Roman" w:ascii="Oswald" w:hAnsi="Oswald"/>
          <w:color w:val="000000"/>
          <w:sz w:val="28"/>
          <w:szCs w:val="28"/>
          <w:lang w:eastAsia="it-IT"/>
        </w:rPr>
        <w:t>Studenti:</w:t>
      </w:r>
    </w:p>
    <w:p>
      <w:pPr>
        <w:pStyle w:val="Normal"/>
        <w:jc w:val="right"/>
        <w:rPr/>
      </w:pPr>
      <w:r>
        <w:rPr>
          <w:rFonts w:eastAsia="Times New Roman" w:cs="Times New Roman" w:ascii="Oswald" w:hAnsi="Oswald"/>
          <w:color w:val="000000"/>
          <w:sz w:val="28"/>
          <w:szCs w:val="28"/>
          <w:lang w:eastAsia="it-IT"/>
        </w:rPr>
        <w:t>Francesco Boschi (</w:t>
      </w:r>
      <w:hyperlink r:id="rId5">
        <w:r>
          <w:rPr>
            <w:rStyle w:val="CollegamentoInternet"/>
            <w:rFonts w:eastAsia="Times New Roman" w:cs="Times New Roman" w:ascii="Oswald" w:hAnsi="Oswald"/>
            <w:sz w:val="28"/>
            <w:szCs w:val="28"/>
            <w:lang w:eastAsia="it-IT"/>
          </w:rPr>
          <w:t>francesco.boschi2@studio.unibo.it</w:t>
        </w:r>
      </w:hyperlink>
      <w:r>
        <w:rPr>
          <w:rFonts w:eastAsia="Times New Roman" w:cs="Times New Roman" w:ascii="Oswald" w:hAnsi="Oswald"/>
          <w:color w:val="000000"/>
          <w:sz w:val="28"/>
          <w:szCs w:val="28"/>
          <w:lang w:eastAsia="it-IT"/>
        </w:rPr>
        <w:t>)</w:t>
      </w:r>
    </w:p>
    <w:p>
      <w:pPr>
        <w:pStyle w:val="Normal"/>
        <w:jc w:val="right"/>
        <w:rPr/>
      </w:pPr>
      <w:r>
        <w:rPr>
          <w:rFonts w:eastAsia="Times New Roman" w:cs="Times New Roman" w:ascii="Oswald" w:hAnsi="Oswald"/>
          <w:color w:val="000000"/>
          <w:sz w:val="28"/>
          <w:szCs w:val="28"/>
          <w:lang w:val="pl-PL" w:eastAsia="it-IT"/>
        </w:rPr>
        <w:t>Konrad Gomulka (</w:t>
      </w:r>
      <w:hyperlink r:id="rId6">
        <w:r>
          <w:rPr>
            <w:rStyle w:val="CollegamentoInternet"/>
            <w:rFonts w:eastAsia="Times New Roman" w:cs="Times New Roman" w:ascii="Oswald" w:hAnsi="Oswald"/>
            <w:sz w:val="28"/>
            <w:szCs w:val="28"/>
            <w:lang w:val="pl-PL" w:eastAsia="it-IT"/>
          </w:rPr>
          <w:t>konrad.gomulka@studio.unibo.it</w:t>
        </w:r>
      </w:hyperlink>
      <w:r>
        <w:rPr>
          <w:rFonts w:eastAsia="Times New Roman" w:cs="Times New Roman" w:ascii="Oswald" w:hAnsi="Oswald"/>
          <w:color w:val="000000"/>
          <w:sz w:val="28"/>
          <w:szCs w:val="28"/>
          <w:lang w:val="pl-PL" w:eastAsia="it-IT"/>
        </w:rPr>
        <w:t>)</w:t>
      </w:r>
    </w:p>
    <w:p>
      <w:pPr>
        <w:pStyle w:val="Normal"/>
        <w:jc w:val="right"/>
        <w:rPr/>
      </w:pPr>
      <w:r>
        <w:rPr>
          <w:rFonts w:eastAsia="Times New Roman" w:cs="Times New Roman" w:ascii="Oswald" w:hAnsi="Oswald"/>
          <w:color w:val="000000"/>
          <w:sz w:val="28"/>
          <w:szCs w:val="28"/>
          <w:lang w:val="pl-PL" w:eastAsia="it-IT"/>
        </w:rPr>
        <w:t>Elizabeta Budini (</w:t>
      </w:r>
      <w:hyperlink r:id="rId7">
        <w:r>
          <w:rPr>
            <w:rStyle w:val="CollegamentoInternet"/>
            <w:rFonts w:eastAsia="Times New Roman" w:cs="Times New Roman" w:ascii="Oswald" w:hAnsi="Oswald"/>
            <w:sz w:val="28"/>
            <w:szCs w:val="28"/>
            <w:lang w:val="pl-PL" w:eastAsia="it-IT"/>
          </w:rPr>
          <w:t>elizabeta.budini@studio.unibo.it</w:t>
        </w:r>
      </w:hyperlink>
      <w:r>
        <w:rPr>
          <w:rFonts w:eastAsia="Times New Roman" w:cs="Times New Roman" w:ascii="Oswald" w:hAnsi="Oswald"/>
          <w:color w:val="000000"/>
          <w:sz w:val="28"/>
          <w:szCs w:val="28"/>
          <w:lang w:val="pl-PL" w:eastAsia="it-IT"/>
        </w:rPr>
        <w:t>)</w:t>
      </w:r>
    </w:p>
    <w:sdt>
      <w:sdtPr>
        <w:docPartObj>
          <w:docPartGallery w:val="Table of Contents"/>
          <w:docPartUnique w:val="true"/>
        </w:docPartObj>
        <w:id w:val="2086066859"/>
      </w:sdtPr>
      <w:sdtContent>
        <w:p>
          <w:pPr>
            <w:pStyle w:val="TOCHeading"/>
            <w:rPr/>
          </w:pPr>
          <w:bookmarkStart w:id="0" w:name="_Toc2109402"/>
          <w:bookmarkEnd w:id="0"/>
          <w:r>
            <w:rPr/>
            <w:t>Sommario</w:t>
          </w:r>
        </w:p>
        <w:p>
          <w:pPr>
            <w:pStyle w:val="Contents1"/>
            <w:tabs>
              <w:tab w:val="right" w:pos="9628" w:leader="dot"/>
            </w:tabs>
            <w:rPr>
              <w:rFonts w:eastAsia="" w:eastAsiaTheme="minorEastAsia"/>
              <w:lang w:eastAsia="it-IT"/>
            </w:rPr>
          </w:pPr>
          <w:r>
            <w:fldChar w:fldCharType="begin"/>
          </w:r>
          <w:r>
            <w:instrText> TOC \z \o "1-3" \u \h</w:instrText>
          </w:r>
          <w:r>
            <w:fldChar w:fldCharType="separate"/>
          </w:r>
          <w:hyperlink w:anchor="_Toc2109402">
            <w:r>
              <w:rPr>
                <w:webHidden/>
                <w:rStyle w:val="IndexLink"/>
              </w:rPr>
              <w:t>Sommario</w:t>
            </w:r>
            <w:r>
              <w:rPr>
                <w:webHidden/>
              </w:rPr>
              <w:fldChar w:fldCharType="begin"/>
            </w:r>
            <w:r>
              <w:rPr>
                <w:webHidden/>
              </w:rPr>
              <w:instrText>PAGEREF _Toc2109402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628" w:leader="dot"/>
            </w:tabs>
            <w:rPr>
              <w:rFonts w:eastAsia="" w:eastAsiaTheme="minorEastAsia"/>
              <w:lang w:eastAsia="it-IT"/>
            </w:rPr>
          </w:pPr>
          <w:hyperlink w:anchor="_Toc2109403">
            <w:r>
              <w:rPr>
                <w:webHidden/>
                <w:rStyle w:val="IndexLink"/>
              </w:rPr>
              <w:t>1.1</w:t>
            </w:r>
            <w:r>
              <w:rPr>
                <w:rStyle w:val="IndexLink"/>
                <w:rFonts w:eastAsia="" w:eastAsiaTheme="minorEastAsia"/>
                <w:lang w:eastAsia="it-IT"/>
              </w:rPr>
              <w:tab/>
            </w:r>
            <w:r>
              <w:rPr>
                <w:rStyle w:val="IndexLink"/>
              </w:rPr>
              <w:t>Specifiche progetto</w:t>
            </w:r>
            <w:r>
              <w:rPr>
                <w:webHidden/>
              </w:rPr>
              <w:fldChar w:fldCharType="begin"/>
            </w:r>
            <w:r>
              <w:rPr>
                <w:webHidden/>
              </w:rPr>
              <w:instrText>PAGEREF _Toc2109403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eastAsia="" w:eastAsiaTheme="minorEastAsia"/>
              <w:lang w:eastAsia="it-IT"/>
            </w:rPr>
          </w:pPr>
          <w:hyperlink w:anchor="_Toc2109404">
            <w:r>
              <w:rPr>
                <w:webHidden/>
                <w:rStyle w:val="IndexLink"/>
              </w:rPr>
              <w:t>1.2 Schema del circuito</w:t>
            </w:r>
            <w:r>
              <w:rPr>
                <w:webHidden/>
              </w:rPr>
              <w:fldChar w:fldCharType="begin"/>
            </w:r>
            <w:r>
              <w:rPr>
                <w:webHidden/>
              </w:rPr>
              <w:instrText>PAGEREF _Toc2109404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eastAsia="" w:eastAsiaTheme="minorEastAsia"/>
              <w:lang w:eastAsia="it-IT"/>
            </w:rPr>
          </w:pPr>
          <w:hyperlink w:anchor="_Toc2109405">
            <w:r>
              <w:rPr>
                <w:webHidden/>
                <w:rStyle w:val="IndexLink"/>
              </w:rPr>
              <w:t>1.3 GreenHouse Controller (Arduino)</w:t>
            </w:r>
            <w:r>
              <w:rPr>
                <w:webHidden/>
              </w:rPr>
              <w:fldChar w:fldCharType="begin"/>
            </w:r>
            <w:r>
              <w:rPr>
                <w:webHidden/>
              </w:rPr>
              <w:instrText>PAGEREF _Toc2109405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rFonts w:eastAsia="" w:eastAsiaTheme="minorEastAsia"/>
              <w:lang w:eastAsia="it-IT"/>
            </w:rPr>
          </w:pPr>
          <w:hyperlink w:anchor="_Toc2109406">
            <w:r>
              <w:rPr>
                <w:webHidden/>
                <w:rStyle w:val="IndexLink"/>
              </w:rPr>
              <w:t>1.3.1 Detection Task</w:t>
            </w:r>
            <w:r>
              <w:rPr>
                <w:webHidden/>
              </w:rPr>
              <w:fldChar w:fldCharType="begin"/>
            </w:r>
            <w:r>
              <w:rPr>
                <w:webHidden/>
              </w:rPr>
              <w:instrText>PAGEREF _Toc2109406 \h</w:instrText>
            </w:r>
            <w:r>
              <w:rPr>
                <w:webHidden/>
              </w:rPr>
              <w:fldChar w:fldCharType="separate"/>
            </w:r>
            <w:r>
              <w:rPr>
                <w:rStyle w:val="IndexLink"/>
                <w:vanish w:val="false"/>
              </w:rPr>
              <w:tab/>
              <w:t>5</w:t>
            </w:r>
            <w:r>
              <w:rPr>
                <w:webHidden/>
              </w:rPr>
              <w:fldChar w:fldCharType="end"/>
            </w:r>
          </w:hyperlink>
        </w:p>
        <w:p>
          <w:pPr>
            <w:pStyle w:val="Contents2"/>
            <w:tabs>
              <w:tab w:val="right" w:pos="9628" w:leader="dot"/>
            </w:tabs>
            <w:rPr>
              <w:rFonts w:eastAsia="" w:eastAsiaTheme="minorEastAsia"/>
              <w:lang w:eastAsia="it-IT"/>
            </w:rPr>
          </w:pPr>
          <w:hyperlink w:anchor="_Toc2109407">
            <w:r>
              <w:rPr>
                <w:webHidden/>
                <w:rStyle w:val="IndexLink"/>
              </w:rPr>
              <w:t>1.3.2 Irrigation Task</w:t>
            </w:r>
            <w:r>
              <w:rPr>
                <w:webHidden/>
              </w:rPr>
              <w:fldChar w:fldCharType="begin"/>
            </w:r>
            <w:r>
              <w:rPr>
                <w:webHidden/>
              </w:rPr>
              <w:instrText>PAGEREF _Toc2109407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eastAsia="" w:eastAsiaTheme="minorEastAsia"/>
              <w:lang w:eastAsia="it-IT"/>
            </w:rPr>
          </w:pPr>
          <w:hyperlink w:anchor="_Toc2109408">
            <w:r>
              <w:rPr>
                <w:webHidden/>
                <w:rStyle w:val="IndexLink"/>
                <w:lang w:val="en-US"/>
              </w:rPr>
              <w:t>1.4 GreenHouse Server (PC)</w:t>
            </w:r>
            <w:r>
              <w:rPr>
                <w:webHidden/>
              </w:rPr>
              <w:fldChar w:fldCharType="begin"/>
            </w:r>
            <w:r>
              <w:rPr>
                <w:webHidden/>
              </w:rPr>
              <w:instrText>PAGEREF _Toc2109408 \h</w:instrText>
            </w:r>
            <w:r>
              <w:rPr>
                <w:webHidden/>
              </w:rPr>
              <w:fldChar w:fldCharType="separate"/>
            </w:r>
            <w:r>
              <w:rPr>
                <w:rStyle w:val="IndexLink"/>
                <w:vanish w:val="false"/>
              </w:rPr>
              <w:tab/>
              <w:t>6</w:t>
            </w:r>
            <w:r>
              <w:rPr>
                <w:webHidden/>
              </w:rPr>
              <w:fldChar w:fldCharType="end"/>
            </w:r>
          </w:hyperlink>
        </w:p>
        <w:p>
          <w:pPr>
            <w:pStyle w:val="Contents2"/>
            <w:tabs>
              <w:tab w:val="right" w:pos="9628" w:leader="dot"/>
            </w:tabs>
            <w:rPr>
              <w:rFonts w:eastAsia="" w:eastAsiaTheme="minorEastAsia"/>
              <w:lang w:eastAsia="it-IT"/>
            </w:rPr>
          </w:pPr>
          <w:hyperlink w:anchor="_Toc2109409">
            <w:r>
              <w:rPr>
                <w:webHidden/>
                <w:rStyle w:val="IndexLink"/>
              </w:rPr>
              <w:t>1.4.1 Comunicazione seriale con Arduino</w:t>
            </w:r>
            <w:r>
              <w:rPr>
                <w:webHidden/>
              </w:rPr>
              <w:fldChar w:fldCharType="begin"/>
            </w:r>
            <w:r>
              <w:rPr>
                <w:webHidden/>
              </w:rPr>
              <w:instrText>PAGEREF _Toc2109409 \h</w:instrText>
            </w:r>
            <w:r>
              <w:rPr>
                <w:webHidden/>
              </w:rPr>
              <w:fldChar w:fldCharType="separate"/>
            </w:r>
            <w:r>
              <w:rPr>
                <w:rStyle w:val="IndexLink"/>
                <w:vanish w:val="false"/>
              </w:rPr>
              <w:tab/>
              <w:t>6</w:t>
            </w:r>
            <w:r>
              <w:rPr>
                <w:webHidden/>
              </w:rPr>
              <w:fldChar w:fldCharType="end"/>
            </w:r>
          </w:hyperlink>
        </w:p>
        <w:p>
          <w:pPr>
            <w:pStyle w:val="Contents2"/>
            <w:tabs>
              <w:tab w:val="right" w:pos="9628" w:leader="dot"/>
            </w:tabs>
            <w:rPr>
              <w:rFonts w:eastAsia="" w:eastAsiaTheme="minorEastAsia"/>
              <w:lang w:eastAsia="it-IT"/>
            </w:rPr>
          </w:pPr>
          <w:hyperlink w:anchor="_Toc2109410">
            <w:r>
              <w:rPr>
                <w:webHidden/>
                <w:rStyle w:val="IndexLink"/>
              </w:rPr>
              <w:t>1.4.2 Comunicazione IP/http con ESP</w:t>
            </w:r>
            <w:r>
              <w:rPr>
                <w:webHidden/>
              </w:rPr>
              <w:fldChar w:fldCharType="begin"/>
            </w:r>
            <w:r>
              <w:rPr>
                <w:webHidden/>
              </w:rPr>
              <w:instrText>PAGEREF _Toc2109410 \h</w:instrText>
            </w:r>
            <w:r>
              <w:rPr>
                <w:webHidden/>
              </w:rPr>
              <w:fldChar w:fldCharType="separate"/>
            </w:r>
            <w:r>
              <w:rPr>
                <w:rStyle w:val="IndexLink"/>
                <w:vanish w:val="false"/>
              </w:rPr>
              <w:tab/>
              <w:t>6</w:t>
            </w:r>
            <w:r>
              <w:rPr>
                <w:webHidden/>
              </w:rPr>
              <w:fldChar w:fldCharType="end"/>
            </w:r>
          </w:hyperlink>
        </w:p>
        <w:p>
          <w:pPr>
            <w:pStyle w:val="Contents1"/>
            <w:tabs>
              <w:tab w:val="right" w:pos="9628" w:leader="dot"/>
            </w:tabs>
            <w:rPr>
              <w:rFonts w:eastAsia="" w:eastAsiaTheme="minorEastAsia"/>
              <w:lang w:eastAsia="it-IT"/>
            </w:rPr>
          </w:pPr>
          <w:hyperlink w:anchor="_Toc2109411">
            <w:r>
              <w:rPr>
                <w:webHidden/>
                <w:rStyle w:val="IndexLink"/>
                <w:lang w:val="en-US"/>
              </w:rPr>
              <w:t>1.5 GreenHouse Edge (ESP)</w:t>
            </w:r>
            <w:r>
              <w:rPr>
                <w:webHidden/>
              </w:rPr>
              <w:fldChar w:fldCharType="begin"/>
            </w:r>
            <w:r>
              <w:rPr>
                <w:webHidden/>
              </w:rPr>
              <w:instrText>PAGEREF _Toc2109411 \h</w:instrText>
            </w:r>
            <w:r>
              <w:rPr>
                <w:webHidden/>
              </w:rPr>
              <w:fldChar w:fldCharType="separate"/>
            </w:r>
            <w:r>
              <w:rPr>
                <w:rStyle w:val="IndexLink"/>
                <w:vanish w:val="false"/>
              </w:rPr>
              <w:tab/>
              <w:t>7</w:t>
            </w:r>
            <w:r>
              <w:rPr>
                <w:webHidden/>
              </w:rPr>
              <w:fldChar w:fldCharType="end"/>
            </w:r>
          </w:hyperlink>
        </w:p>
        <w:p>
          <w:pPr>
            <w:pStyle w:val="Contents1"/>
            <w:tabs>
              <w:tab w:val="right" w:pos="9628" w:leader="dot"/>
            </w:tabs>
            <w:rPr>
              <w:rFonts w:eastAsia="" w:eastAsiaTheme="minorEastAsia"/>
              <w:lang w:eastAsia="it-IT"/>
            </w:rPr>
          </w:pPr>
          <w:hyperlink w:anchor="_Toc2109412">
            <w:r>
              <w:rPr>
                <w:webHidden/>
                <w:rStyle w:val="IndexLink"/>
                <w:lang w:val="en-US"/>
              </w:rPr>
              <w:t>1.6 GreenHouse Mobile App (Android)</w:t>
            </w:r>
            <w:r>
              <w:rPr>
                <w:webHidden/>
              </w:rPr>
              <w:fldChar w:fldCharType="begin"/>
            </w:r>
            <w:r>
              <w:rPr>
                <w:webHidden/>
              </w:rPr>
              <w:instrText>PAGEREF _Toc2109412 \h</w:instrText>
            </w:r>
            <w:r>
              <w:rPr>
                <w:webHidden/>
              </w:rPr>
              <w:fldChar w:fldCharType="separate"/>
            </w:r>
            <w:r>
              <w:rPr>
                <w:rStyle w:val="IndexLink"/>
                <w:vanish w:val="false"/>
              </w:rPr>
              <w:tab/>
              <w:t>7</w:t>
            </w:r>
            <w:r>
              <w:rPr>
                <w:webHidden/>
              </w:rPr>
              <w:fldChar w:fldCharType="end"/>
            </w:r>
          </w:hyperlink>
        </w:p>
        <w:p>
          <w:pPr>
            <w:pStyle w:val="Contents2"/>
            <w:tabs>
              <w:tab w:val="right" w:pos="9628" w:leader="dot"/>
            </w:tabs>
            <w:rPr>
              <w:rFonts w:eastAsia="" w:eastAsiaTheme="minorEastAsia"/>
              <w:lang w:eastAsia="it-IT"/>
            </w:rPr>
          </w:pPr>
          <w:hyperlink w:anchor="_Toc2109413">
            <w:r>
              <w:rPr>
                <w:webHidden/>
                <w:rStyle w:val="IndexLink"/>
              </w:rPr>
              <w:t>1.6.1 Connessione</w:t>
            </w:r>
            <w:r>
              <w:rPr>
                <w:webHidden/>
              </w:rPr>
              <w:fldChar w:fldCharType="begin"/>
            </w:r>
            <w:r>
              <w:rPr>
                <w:webHidden/>
              </w:rPr>
              <w:instrText>PAGEREF _Toc2109413 \h</w:instrText>
            </w:r>
            <w:r>
              <w:rPr>
                <w:webHidden/>
              </w:rPr>
              <w:fldChar w:fldCharType="separate"/>
            </w:r>
            <w:r>
              <w:rPr>
                <w:rStyle w:val="IndexLink"/>
                <w:vanish w:val="false"/>
              </w:rPr>
              <w:tab/>
              <w:t>8</w:t>
            </w:r>
            <w:r>
              <w:rPr>
                <w:webHidden/>
              </w:rPr>
              <w:fldChar w:fldCharType="end"/>
            </w:r>
          </w:hyperlink>
        </w:p>
        <w:p>
          <w:pPr>
            <w:pStyle w:val="Contents2"/>
            <w:tabs>
              <w:tab w:val="right" w:pos="9628" w:leader="dot"/>
            </w:tabs>
            <w:rPr>
              <w:rFonts w:eastAsia="" w:eastAsiaTheme="minorEastAsia"/>
              <w:lang w:eastAsia="it-IT"/>
            </w:rPr>
          </w:pPr>
          <w:hyperlink w:anchor="_Toc2109414">
            <w:r>
              <w:rPr>
                <w:webHidden/>
              </w:rPr>
              <w:fldChar w:fldCharType="begin"/>
            </w:r>
            <w:r>
              <w:rPr>
                <w:webHidden/>
              </w:rPr>
              <w:instrText>PAGEREF _Toc2109414 \h</w:instrText>
            </w:r>
            <w:r>
              <w:rPr>
                <w:webHidden/>
              </w:rPr>
              <w:fldChar w:fldCharType="separate"/>
            </w:r>
            <w:r>
              <w:rPr>
                <w:webHidden/>
                <w:rStyle w:val="IndexLink"/>
                <w:vanish w:val="false"/>
              </w:rPr>
              <w:tab/>
              <w:t>8</w:t>
            </w:r>
            <w:r>
              <w:rPr>
                <w:webHidden/>
              </w:rPr>
              <w:fldChar w:fldCharType="end"/>
            </w:r>
          </w:hyperlink>
        </w:p>
        <w:p>
          <w:pPr>
            <w:pStyle w:val="Contents2"/>
            <w:tabs>
              <w:tab w:val="right" w:pos="9628" w:leader="dot"/>
            </w:tabs>
            <w:rPr>
              <w:rFonts w:eastAsia="" w:eastAsiaTheme="minorEastAsia"/>
              <w:lang w:eastAsia="it-IT"/>
            </w:rPr>
          </w:pPr>
          <w:hyperlink w:anchor="_Toc2109415">
            <w:r>
              <w:rPr>
                <w:webHidden/>
                <w:rStyle w:val="IndexLink"/>
              </w:rPr>
              <w:t>1.6.2 Modalità manuale</w:t>
            </w:r>
            <w:r>
              <w:rPr>
                <w:webHidden/>
              </w:rPr>
              <w:fldChar w:fldCharType="begin"/>
            </w:r>
            <w:r>
              <w:rPr>
                <w:webHidden/>
              </w:rPr>
              <w:instrText>PAGEREF _Toc2109415 \h</w:instrText>
            </w:r>
            <w:r>
              <w:rPr>
                <w:webHidden/>
              </w:rPr>
              <w:fldChar w:fldCharType="separate"/>
            </w:r>
            <w:r>
              <w:rPr>
                <w:rStyle w:val="IndexLink"/>
                <w:vanish w:val="false"/>
              </w:rPr>
              <w:tab/>
              <w:t>9</w:t>
            </w:r>
            <w:r>
              <w:rPr>
                <w:webHidden/>
              </w:rPr>
              <w:fldChar w:fldCharType="end"/>
            </w:r>
          </w:hyperlink>
        </w:p>
        <w:p>
          <w:pPr>
            <w:pStyle w:val="Contents2"/>
            <w:tabs>
              <w:tab w:val="right" w:pos="9628" w:leader="dot"/>
            </w:tabs>
            <w:rPr>
              <w:rFonts w:eastAsia="" w:eastAsiaTheme="minorEastAsia"/>
              <w:lang w:eastAsia="it-IT"/>
            </w:rPr>
          </w:pPr>
          <w:hyperlink w:anchor="_Toc2109416">
            <w:r>
              <w:rPr>
                <w:webHidden/>
                <w:rStyle w:val="IndexLink"/>
              </w:rPr>
              <w:t>1.6.3 Comunicazione Bluetooth con Arduino</w:t>
            </w:r>
            <w:r>
              <w:rPr>
                <w:webHidden/>
              </w:rPr>
              <w:fldChar w:fldCharType="begin"/>
            </w:r>
            <w:r>
              <w:rPr>
                <w:webHidden/>
              </w:rPr>
              <w:instrText>PAGEREF _Toc2109416 \h</w:instrText>
            </w:r>
            <w:r>
              <w:rPr>
                <w:webHidden/>
              </w:rPr>
              <w:fldChar w:fldCharType="separate"/>
            </w:r>
            <w:r>
              <w:rPr>
                <w:rStyle w:val="IndexLink"/>
                <w:vanish w:val="false"/>
              </w:rPr>
              <w:tab/>
              <w:t>9</w:t>
            </w:r>
            <w:r>
              <w:rPr>
                <w:webHidden/>
              </w:rPr>
              <w:fldChar w:fldCharType="end"/>
            </w:r>
          </w:hyperlink>
        </w:p>
        <w:p>
          <w:pPr>
            <w:pStyle w:val="Contents1"/>
            <w:tabs>
              <w:tab w:val="right" w:pos="9628" w:leader="dot"/>
            </w:tabs>
            <w:rPr>
              <w:rFonts w:eastAsia="" w:eastAsiaTheme="minorEastAsia"/>
              <w:lang w:eastAsia="it-IT"/>
            </w:rPr>
          </w:pPr>
          <w:hyperlink w:anchor="_Toc2109417">
            <w:r>
              <w:rPr>
                <w:webHidden/>
                <w:rStyle w:val="IndexLink"/>
                <w:lang w:val="en-US"/>
              </w:rPr>
              <w:t>1.7 GreenHouse Front End (PC)</w:t>
            </w:r>
            <w:r>
              <w:rPr>
                <w:webHidden/>
              </w:rPr>
              <w:fldChar w:fldCharType="begin"/>
            </w:r>
            <w:r>
              <w:rPr>
                <w:webHidden/>
              </w:rPr>
              <w:instrText>PAGEREF _Toc2109417 \h</w:instrText>
            </w:r>
            <w:r>
              <w:rPr>
                <w:webHidden/>
              </w:rPr>
              <w:fldChar w:fldCharType="separate"/>
            </w:r>
            <w:r>
              <w:rPr>
                <w:rStyle w:val="IndexLink"/>
                <w:vanish w:val="false"/>
              </w:rPr>
              <w:tab/>
              <w:t>10</w:t>
            </w:r>
            <w:r>
              <w:rPr>
                <w:webHidden/>
              </w:rPr>
              <w:fldChar w:fldCharType="end"/>
            </w:r>
          </w:hyperlink>
        </w:p>
        <w:p>
          <w:pPr>
            <w:pStyle w:val="Normal"/>
            <w:rPr/>
          </w:pPr>
          <w:r>
            <w:rPr/>
          </w:r>
          <w:r>
            <w:fldChar w:fldCharType="end"/>
          </w:r>
        </w:p>
      </w:sdtContent>
    </w:sdt>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numPr>
          <w:ilvl w:val="1"/>
          <w:numId w:val="1"/>
        </w:numPr>
        <w:rPr/>
      </w:pPr>
      <w:bookmarkStart w:id="1" w:name="_Toc2109403"/>
      <w:bookmarkEnd w:id="1"/>
      <w:r>
        <w:rPr/>
        <w:t>Specifiche progetto</w:t>
      </w:r>
    </w:p>
    <w:p>
      <w:pPr>
        <w:pStyle w:val="Heading1"/>
        <w:rPr/>
      </w:pPr>
      <w:r>
        <w:rPr/>
      </w:r>
    </w:p>
    <w:p>
      <w:pPr>
        <w:pStyle w:val="Normal"/>
        <w:jc w:val="both"/>
        <w:rPr>
          <w:bCs/>
        </w:rPr>
      </w:pPr>
      <w:r>
        <w:rPr>
          <w:bCs/>
        </w:rPr>
        <w:t>Si vuole realizzare un sistema embedded integrato che rappresenti una versione semplificata di una serra smart. Il compito della serra smart è l’irrigazione automatizzata (di un certo terreno o pianta) implementando una strategia che tenga conto dell’umidità percepita, con la possibilità di controllare e intervenire manualmente mediante mobile app.</w:t>
      </w:r>
    </w:p>
    <w:p>
      <w:pPr>
        <w:pStyle w:val="Normal"/>
        <w:jc w:val="both"/>
        <w:rPr>
          <w:bCs/>
        </w:rPr>
      </w:pPr>
      <w:r>
        <w:drawing>
          <wp:anchor behindDoc="0" distT="0" distB="6985" distL="114300" distR="123190" simplePos="0" locked="0" layoutInCell="1" allowOverlap="1" relativeHeight="4">
            <wp:simplePos x="0" y="0"/>
            <wp:positionH relativeFrom="margin">
              <wp:align>center</wp:align>
            </wp:positionH>
            <wp:positionV relativeFrom="paragraph">
              <wp:posOffset>438785</wp:posOffset>
            </wp:positionV>
            <wp:extent cx="5114925" cy="1688465"/>
            <wp:effectExtent l="0" t="0" r="0" b="0"/>
            <wp:wrapTopAndBottom/>
            <wp:docPr id="3"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
                    <pic:cNvPicPr>
                      <a:picLocks noChangeAspect="1" noChangeArrowheads="1"/>
                    </pic:cNvPicPr>
                  </pic:nvPicPr>
                  <pic:blipFill>
                    <a:blip r:embed="rId8"/>
                    <a:srcRect l="11518" t="29896" r="5060" b="21112"/>
                    <a:stretch>
                      <a:fillRect/>
                    </a:stretch>
                  </pic:blipFill>
                  <pic:spPr bwMode="auto">
                    <a:xfrm>
                      <a:off x="0" y="0"/>
                      <a:ext cx="5114925" cy="1688465"/>
                    </a:xfrm>
                    <a:prstGeom prst="rect">
                      <a:avLst/>
                    </a:prstGeom>
                  </pic:spPr>
                </pic:pic>
              </a:graphicData>
            </a:graphic>
          </wp:anchor>
        </w:drawing>
      </w:r>
      <w:r>
        <w:rPr>
          <w:bCs/>
        </w:rPr>
        <w:t>I</w:t>
      </w:r>
      <w:r>
        <w:rPr>
          <w:bCs/>
        </w:rPr>
        <w:t>l sistema è costituito da 5 parti (sotto-sistemi):</w:t>
      </w:r>
    </w:p>
    <w:p>
      <w:pPr>
        <w:pStyle w:val="Normal"/>
        <w:jc w:val="both"/>
        <w:rPr>
          <w:bCs/>
        </w:rPr>
      </w:pPr>
      <w:r>
        <w:rPr>
          <w:bCs/>
        </w:rPr>
      </w:r>
    </w:p>
    <w:p>
      <w:pPr>
        <w:pStyle w:val="Normal"/>
        <w:jc w:val="both"/>
        <w:rPr>
          <w:bCs/>
        </w:rPr>
      </w:pPr>
      <w:r>
        <w:rPr>
          <w:bCs/>
        </w:rPr>
      </w:r>
    </w:p>
    <w:p>
      <w:pPr>
        <w:pStyle w:val="Normal"/>
        <w:jc w:val="both"/>
        <w:rPr>
          <w:bCs/>
        </w:rPr>
      </w:pPr>
      <w:r>
        <w:rPr>
          <w:bCs/>
        </w:rPr>
        <w:t xml:space="preserve">- </w:t>
      </w:r>
      <w:r>
        <w:rPr>
          <w:b/>
          <w:bCs/>
        </w:rPr>
        <w:t>GreenHouse Server (PC)</w:t>
      </w:r>
    </w:p>
    <w:p>
      <w:pPr>
        <w:pStyle w:val="Normal"/>
        <w:ind w:firstLine="708"/>
        <w:jc w:val="both"/>
        <w:rPr>
          <w:bCs/>
        </w:rPr>
      </w:pPr>
      <w:r>
        <w:rPr>
          <w:bCs/>
        </w:rPr>
        <w:t>- contiene la logica che definisce e attua la strategia di irrigazione</w:t>
      </w:r>
    </w:p>
    <w:p>
      <w:pPr>
        <w:pStyle w:val="Normal"/>
        <w:jc w:val="both"/>
        <w:rPr>
          <w:b/>
          <w:b/>
          <w:bCs/>
        </w:rPr>
      </w:pPr>
      <w:r>
        <w:rPr>
          <w:bCs/>
        </w:rPr>
        <w:t xml:space="preserve">- </w:t>
      </w:r>
      <w:r>
        <w:rPr>
          <w:b/>
          <w:bCs/>
        </w:rPr>
        <w:t>GreenHouse Controller (Arduino)</w:t>
      </w:r>
    </w:p>
    <w:p>
      <w:pPr>
        <w:pStyle w:val="Normal"/>
        <w:ind w:firstLine="708"/>
        <w:jc w:val="both"/>
        <w:rPr>
          <w:bCs/>
        </w:rPr>
      </w:pPr>
      <w:r>
        <w:rPr>
          <w:bCs/>
        </w:rPr>
        <w:t>- permette di controllare l’apertura e chiusura degli irrigatori (pompe acqua), quindi</w:t>
      </w:r>
    </w:p>
    <w:p>
      <w:pPr>
        <w:pStyle w:val="Normal"/>
        <w:ind w:firstLine="708"/>
        <w:jc w:val="both"/>
        <w:rPr>
          <w:bCs/>
        </w:rPr>
      </w:pPr>
      <w:r>
        <w:rPr>
          <w:bCs/>
        </w:rPr>
        <w:t>della quantità di acqua erogata al minuto</w:t>
      </w:r>
    </w:p>
    <w:p>
      <w:pPr>
        <w:pStyle w:val="Normal"/>
        <w:jc w:val="both"/>
        <w:rPr>
          <w:bCs/>
        </w:rPr>
      </w:pPr>
      <w:r>
        <w:rPr>
          <w:bCs/>
        </w:rPr>
        <w:t xml:space="preserve">- </w:t>
      </w:r>
      <w:r>
        <w:rPr>
          <w:b/>
          <w:bCs/>
        </w:rPr>
        <w:t>GreenHouse Edge (ESP)</w:t>
      </w:r>
    </w:p>
    <w:p>
      <w:pPr>
        <w:pStyle w:val="Normal"/>
        <w:ind w:firstLine="708"/>
        <w:jc w:val="both"/>
        <w:rPr>
          <w:bCs/>
        </w:rPr>
      </w:pPr>
      <w:r>
        <w:rPr>
          <w:bCs/>
        </w:rPr>
        <w:t>- permette di percepire l’umidità del terreno</w:t>
      </w:r>
    </w:p>
    <w:p>
      <w:pPr>
        <w:pStyle w:val="Normal"/>
        <w:jc w:val="both"/>
        <w:rPr>
          <w:bCs/>
        </w:rPr>
      </w:pPr>
      <w:r>
        <w:rPr>
          <w:bCs/>
        </w:rPr>
        <w:t xml:space="preserve">- </w:t>
      </w:r>
      <w:r>
        <w:rPr>
          <w:b/>
          <w:bCs/>
        </w:rPr>
        <w:t>GreenHouse Mobile App (Android)</w:t>
      </w:r>
    </w:p>
    <w:p>
      <w:pPr>
        <w:pStyle w:val="Normal"/>
        <w:ind w:firstLine="708"/>
        <w:jc w:val="both"/>
        <w:rPr>
          <w:bCs/>
        </w:rPr>
      </w:pPr>
      <w:r>
        <w:rPr>
          <w:bCs/>
        </w:rPr>
        <w:t>- permette di controllo manuale della serra</w:t>
      </w:r>
    </w:p>
    <w:p>
      <w:pPr>
        <w:pStyle w:val="Normal"/>
        <w:jc w:val="both"/>
        <w:rPr>
          <w:bCs/>
        </w:rPr>
      </w:pPr>
      <w:r>
        <w:rPr>
          <w:bCs/>
        </w:rPr>
        <w:t xml:space="preserve">- </w:t>
      </w:r>
      <w:r>
        <w:rPr>
          <w:b/>
          <w:bCs/>
        </w:rPr>
        <w:t>GreenHouse Front End (PC)</w:t>
      </w:r>
    </w:p>
    <w:p>
      <w:pPr>
        <w:pStyle w:val="Normal"/>
        <w:ind w:firstLine="708"/>
        <w:jc w:val="both"/>
        <w:rPr>
          <w:bCs/>
        </w:rPr>
      </w:pPr>
      <w:r>
        <w:rPr>
          <w:bCs/>
        </w:rPr>
        <w:t>- Front end per visualizzazione/osservazione/analisi dati</w:t>
      </w:r>
    </w:p>
    <w:p>
      <w:pPr>
        <w:pStyle w:val="Normal"/>
        <w:ind w:firstLine="708"/>
        <w:jc w:val="both"/>
        <w:rPr>
          <w:bCs/>
        </w:rPr>
      </w:pPr>
      <w:r>
        <w:rPr>
          <w:bCs/>
        </w:rPr>
      </w:r>
    </w:p>
    <w:p>
      <w:pPr>
        <w:pStyle w:val="Normal"/>
        <w:ind w:firstLine="708"/>
        <w:jc w:val="both"/>
        <w:rPr>
          <w:bCs/>
        </w:rPr>
      </w:pPr>
      <w:r>
        <w:rPr>
          <w:bCs/>
        </w:rPr>
      </w:r>
    </w:p>
    <w:p>
      <w:pPr>
        <w:pStyle w:val="Normal"/>
        <w:ind w:firstLine="708"/>
        <w:jc w:val="both"/>
        <w:rPr>
          <w:bCs/>
        </w:rPr>
      </w:pPr>
      <w:r>
        <w:rPr>
          <w:bCs/>
        </w:rPr>
      </w:r>
    </w:p>
    <w:p>
      <w:pPr>
        <w:pStyle w:val="Heading1"/>
        <w:rPr/>
      </w:pPr>
      <w:bookmarkStart w:id="2" w:name="_Toc2109404"/>
      <w:bookmarkEnd w:id="2"/>
      <w:r>
        <w:rPr/>
        <w:t>1.2 Schema del circuito</w:t>
      </w:r>
    </w:p>
    <w:p>
      <w:pPr>
        <w:pStyle w:val="Normal"/>
        <w:rPr/>
      </w:pPr>
      <w:r>
        <w:rPr/>
      </w:r>
    </w:p>
    <w:p>
      <w:pPr>
        <w:pStyle w:val="Normal"/>
        <w:rPr/>
      </w:pPr>
      <w:r>
        <w:rPr/>
        <w:drawing>
          <wp:anchor behindDoc="0" distT="0" distB="0" distL="0" distR="114300" simplePos="0" locked="0" layoutInCell="1" allowOverlap="1" relativeHeight="5">
            <wp:simplePos x="0" y="0"/>
            <wp:positionH relativeFrom="column">
              <wp:align>left</wp:align>
            </wp:positionH>
            <wp:positionV relativeFrom="paragraph">
              <wp:posOffset>635</wp:posOffset>
            </wp:positionV>
            <wp:extent cx="5602605" cy="3376930"/>
            <wp:effectExtent l="0" t="0" r="0" b="0"/>
            <wp:wrapSquare wrapText="bothSides"/>
            <wp:docPr id="4"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 descr=""/>
                    <pic:cNvPicPr>
                      <a:picLocks noChangeAspect="1" noChangeArrowheads="1"/>
                    </pic:cNvPicPr>
                  </pic:nvPicPr>
                  <pic:blipFill>
                    <a:blip r:embed="rId9"/>
                    <a:stretch>
                      <a:fillRect/>
                    </a:stretch>
                  </pic:blipFill>
                  <pic:spPr bwMode="auto">
                    <a:xfrm>
                      <a:off x="0" y="0"/>
                      <a:ext cx="5602605" cy="33769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i/>
          <w:i/>
        </w:rPr>
      </w:pPr>
      <w:r>
        <w:rPr>
          <w:i/>
        </w:rPr>
        <w:t>Osservazioni:</w:t>
      </w:r>
    </w:p>
    <w:p>
      <w:pPr>
        <w:pStyle w:val="Normal"/>
        <w:jc w:val="both"/>
        <w:rPr/>
      </w:pPr>
      <w:r>
        <w:rPr/>
        <w:t>L’unica problematica riscontrata è stata quella riguardante il pin PWM utilizzato per il LED che riflette la portata e si accende con un’intensità variabile.</w:t>
      </w:r>
    </w:p>
    <w:p>
      <w:pPr>
        <w:pStyle w:val="Normal"/>
        <w:jc w:val="both"/>
        <w:rPr/>
      </w:pPr>
      <w:r>
        <w:rPr/>
        <w:t>Inizialmente il LED utilizzava il pin 11, il quale è controllato dal Timer 2, che causava quindi conflitti con la libreria utilizzata per il servo motore.</w:t>
      </w:r>
    </w:p>
    <w:p>
      <w:pPr>
        <w:pStyle w:val="Heading1"/>
        <w:rPr/>
      </w:pPr>
      <w:bookmarkStart w:id="3" w:name="_Toc2109405"/>
      <w:bookmarkEnd w:id="3"/>
      <w:r>
        <w:rPr/>
        <w:t>1.3 GreenHouse Controller (Arduino)</w:t>
      </w:r>
    </w:p>
    <w:p>
      <w:pPr>
        <w:pStyle w:val="Normal"/>
        <w:jc w:val="both"/>
        <w:rPr/>
      </w:pPr>
      <w:r>
        <w:rPr/>
        <w:t xml:space="preserve">Per quanto riguarda l’implementazione lato Arduino, abbiamo deciso di utilizzare due task: </w:t>
      </w:r>
      <w:r>
        <w:rPr>
          <w:i/>
        </w:rPr>
        <w:t>Detection Task</w:t>
      </w:r>
      <w:r>
        <w:rPr/>
        <w:t xml:space="preserve">, utilizzato per controllare la vicinanza di qualcuno alla serra; </w:t>
      </w:r>
      <w:r>
        <w:rPr>
          <w:i/>
        </w:rPr>
        <w:t>Irrigation Task</w:t>
      </w:r>
      <w:r>
        <w:rPr/>
        <w:t>, incaricato di applicare le varie politiche di irrigazione in base alla modalità in cui si trova il sistema. Di seguito descriveremo più dettagliatamente l’implementazione di questi task e le rispettive macchine a stati finiti che descrivono il loro funzionamento.</w:t>
      </w:r>
    </w:p>
    <w:p>
      <w:pPr>
        <w:pStyle w:val="Normal"/>
        <w:jc w:val="both"/>
        <w:rPr/>
      </w:pPr>
      <w:r>
        <w:drawing>
          <wp:anchor behindDoc="0" distT="0" distB="0" distL="0" distR="114300" simplePos="0" locked="0" layoutInCell="1" allowOverlap="1" relativeHeight="6">
            <wp:simplePos x="0" y="0"/>
            <wp:positionH relativeFrom="margin">
              <wp:align>left</wp:align>
            </wp:positionH>
            <wp:positionV relativeFrom="paragraph">
              <wp:posOffset>971550</wp:posOffset>
            </wp:positionV>
            <wp:extent cx="6120130" cy="1819275"/>
            <wp:effectExtent l="0" t="0" r="0" b="0"/>
            <wp:wrapTopAndBottom/>
            <wp:docPr id="5"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7" descr=""/>
                    <pic:cNvPicPr>
                      <a:picLocks noChangeAspect="1" noChangeArrowheads="1"/>
                    </pic:cNvPicPr>
                  </pic:nvPicPr>
                  <pic:blipFill>
                    <a:blip r:embed="rId10"/>
                    <a:srcRect l="0" t="40541" r="0" b="13077"/>
                    <a:stretch>
                      <a:fillRect/>
                    </a:stretch>
                  </pic:blipFill>
                  <pic:spPr bwMode="auto">
                    <a:xfrm>
                      <a:off x="0" y="0"/>
                      <a:ext cx="6120130" cy="1819275"/>
                    </a:xfrm>
                    <a:prstGeom prst="rect">
                      <a:avLst/>
                    </a:prstGeom>
                  </pic:spPr>
                </pic:pic>
              </a:graphicData>
            </a:graphic>
          </wp:anchor>
        </w:drawing>
      </w:r>
      <w:r>
        <w:rPr/>
        <w:t>P</w:t>
      </w:r>
      <w:r>
        <w:rPr/>
        <w:t>rima di procedere, proponiamo una panoramica del Controller e il funzionamento generale del sistema nelle sue modalità.</w:t>
      </w:r>
    </w:p>
    <w:p>
      <w:pPr>
        <w:pStyle w:val="Normal"/>
        <w:jc w:val="both"/>
        <w:rPr/>
      </w:pPr>
      <w:r>
        <w:rPr/>
      </w:r>
    </w:p>
    <w:p>
      <w:pPr>
        <w:pStyle w:val="Normal"/>
        <w:jc w:val="both"/>
        <w:rPr/>
      </w:pPr>
      <w:r>
        <w:rPr/>
      </w:r>
    </w:p>
    <w:p>
      <w:pPr>
        <w:pStyle w:val="Normal"/>
        <w:jc w:val="both"/>
        <w:rPr/>
      </w:pPr>
      <w:r>
        <w:drawing>
          <wp:anchor behindDoc="0" distT="0" distB="0" distL="114300" distR="114300" simplePos="0" locked="0" layoutInCell="1" allowOverlap="1" relativeHeight="7">
            <wp:simplePos x="0" y="0"/>
            <wp:positionH relativeFrom="margin">
              <wp:posOffset>-171450</wp:posOffset>
            </wp:positionH>
            <wp:positionV relativeFrom="paragraph">
              <wp:posOffset>635</wp:posOffset>
            </wp:positionV>
            <wp:extent cx="6668770" cy="3138170"/>
            <wp:effectExtent l="0" t="0" r="0" b="0"/>
            <wp:wrapTopAndBottom/>
            <wp:docPr id="6"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8" descr=""/>
                    <pic:cNvPicPr>
                      <a:picLocks noChangeAspect="1" noChangeArrowheads="1"/>
                    </pic:cNvPicPr>
                  </pic:nvPicPr>
                  <pic:blipFill>
                    <a:blip r:embed="rId11"/>
                    <a:srcRect l="0" t="11420" r="0" b="0"/>
                    <a:stretch>
                      <a:fillRect/>
                    </a:stretch>
                  </pic:blipFill>
                  <pic:spPr bwMode="auto">
                    <a:xfrm>
                      <a:off x="0" y="0"/>
                      <a:ext cx="6668770" cy="3138170"/>
                    </a:xfrm>
                    <a:prstGeom prst="rect">
                      <a:avLst/>
                    </a:prstGeom>
                  </pic:spPr>
                </pic:pic>
              </a:graphicData>
            </a:graphic>
          </wp:anchor>
        </w:drawing>
      </w:r>
      <w:r>
        <w:rPr/>
        <w:t>I</w:t>
      </w:r>
      <w:r>
        <w:rPr/>
        <w:t>l sistema presenta due modalità: MANUALE e AUTOMATICA. Il sistema parte in modalità AUTOMATICA, in cui avviene l’irrigazione automatica. In questo caso il led L1 è acceso a indicare che il sistema è attivo, in modo AUTO, mentre L2 e Lm sono spenti. Quando viene percepito un valore di umidità U inferiore alla soglia U</w:t>
      </w:r>
      <w:r>
        <w:rPr>
          <w:vertAlign w:val="subscript"/>
        </w:rPr>
        <w:t>min</w:t>
      </w:r>
      <w:r>
        <w:rPr/>
        <w:t>, viene aperta la pompa automaticamente erogando una certa portata (quantità di acqua nel tempo), pari a Y litri al minuto, dove Y può assumere tre valori: P</w:t>
      </w:r>
      <w:r>
        <w:rPr>
          <w:vertAlign w:val="subscript"/>
        </w:rPr>
        <w:t>min</w:t>
      </w:r>
      <w:r>
        <w:rPr/>
        <w:t xml:space="preserve"> (portata minima), P</w:t>
      </w:r>
      <w:r>
        <w:rPr>
          <w:vertAlign w:val="subscript"/>
        </w:rPr>
        <w:t>med</w:t>
      </w:r>
      <w:r>
        <w:rPr/>
        <w:t xml:space="preserve"> (media), P</w:t>
      </w:r>
      <w:r>
        <w:rPr>
          <w:vertAlign w:val="subscript"/>
        </w:rPr>
        <w:t>max</w:t>
      </w:r>
      <w:r>
        <w:rPr/>
        <w:t xml:space="preserve"> (massima). Inoltre, quando viene erogata acqua, si accende L2 con intensità che riflette la portata. In modalità automatica l’erogazione si ferma quando o il valore supera la soglia U</w:t>
      </w:r>
      <w:r>
        <w:rPr>
          <w:vertAlign w:val="subscript"/>
        </w:rPr>
        <w:t>min</w:t>
      </w:r>
      <w:r>
        <w:rPr/>
        <w:t xml:space="preserve"> + un certo </w:t>
      </w:r>
      <w:r>
        <w:rPr>
          <w:i/>
        </w:rPr>
        <w:t>DeltaU</w:t>
      </w:r>
      <w:r>
        <w:rPr/>
        <w:t>, oppure se la durata dell’erogazione ha superato un tempo T</w:t>
      </w:r>
      <w:r>
        <w:rPr>
          <w:vertAlign w:val="subscript"/>
        </w:rPr>
        <w:t>max</w:t>
      </w:r>
      <w:r>
        <w:rPr/>
        <w:t xml:space="preserve"> . In questo caso viene creata una segnalazione. </w:t>
      </w:r>
    </w:p>
    <w:p>
      <w:pPr>
        <w:pStyle w:val="Normal"/>
        <w:jc w:val="both"/>
        <w:rPr/>
      </w:pPr>
      <w:r>
        <w:rPr/>
        <w:t xml:space="preserve">Collegandosi al Controller (Arduino) attraverso il bluetooth da Mobile App è possibile passare in modalità MANUALE se ci si trova nelle vicinanze della serra (la distanza rilevata dal sonar deve essere inferiore a 30 cm). In questa modalità è possibile manualmente aprire/chiudere/regolare l’erogazione dell’acqua, specificando la portata (litri al minuto) e visualizzare il valore in Real-Time dell’umidità percepita. Quando il sistema è in modalità di controllo manuale, il led </w:t>
      </w:r>
      <w:r>
        <w:rPr>
          <w:u w:val="single"/>
        </w:rPr>
        <w:t>L1</w:t>
      </w:r>
      <w:r>
        <w:rPr/>
        <w:t xml:space="preserve"> si deve spegnere e deve essere acceso Lm .</w:t>
      </w:r>
    </w:p>
    <w:p>
      <w:pPr>
        <w:pStyle w:val="Heading2"/>
        <w:jc w:val="both"/>
        <w:rPr/>
      </w:pPr>
      <w:bookmarkStart w:id="4" w:name="_Toc2109406"/>
      <w:bookmarkEnd w:id="4"/>
      <w:r>
        <w:rPr/>
        <w:t>1.3.1 Detection Task</w:t>
      </w:r>
    </w:p>
    <w:p>
      <w:pPr>
        <w:pStyle w:val="Normal"/>
        <w:jc w:val="both"/>
        <w:rPr/>
      </w:pPr>
      <w:r>
        <w:rPr/>
      </w:r>
    </w:p>
    <w:p>
      <w:pPr>
        <w:pStyle w:val="Normal"/>
        <w:jc w:val="both"/>
        <w:rPr>
          <w:szCs w:val="24"/>
        </w:rPr>
      </w:pPr>
      <w:r>
        <w:rPr>
          <w:szCs w:val="24"/>
        </w:rPr>
        <w:t>Il primo task creato, nominato Detection Task, ha il solo compito di controllare la distanza percepita dal sonar, e settare una variabile globale usata per la comunicazione tra i due task.</w:t>
      </w:r>
    </w:p>
    <w:p>
      <w:pPr>
        <w:pStyle w:val="Normal"/>
        <w:jc w:val="both"/>
        <w:rPr/>
      </w:pPr>
      <w:r>
        <w:rPr/>
      </w:r>
    </w:p>
    <w:p>
      <w:pPr>
        <w:pStyle w:val="Heading2"/>
        <w:jc w:val="both"/>
        <w:rPr/>
      </w:pPr>
      <w:bookmarkStart w:id="5" w:name="_Toc2109407"/>
      <w:bookmarkEnd w:id="5"/>
      <w:r>
        <w:rPr/>
        <w:t>1.3.2 Irrigation Task</w:t>
      </w:r>
    </w:p>
    <w:p>
      <w:pPr>
        <w:pStyle w:val="Normal"/>
        <w:jc w:val="both"/>
        <w:rPr>
          <w:szCs w:val="24"/>
        </w:rPr>
      </w:pPr>
      <w:r>
        <w:rPr>
          <w:szCs w:val="24"/>
        </w:rPr>
        <w:t>Il secondo task invece, deve gestire la procedura di irrigazione, sia manuale che automatica.</w:t>
        <w:br/>
        <w:t>Abbiamo deciso di gestire in un solo task entrambe le modalità poiché condividono sensori e attuatori, oltre che la comunicazione seriale e bluetooth. Inoltre la logica delle due è analoga, con eccezione per le condizioni di inizio e fine irrigazione. Abbiamo inoltre deciso di aggiungere uno stato “IDLE” iniziale, che agirà da selettore per lo stato Automatico o Manuale, evitando di connettere questi ultimi direttamente. Come si può notare dallo schema sottostante, verrà utilizzata una variabile settata dagli stati che precedono l’irrigazione, così da considerare le condizioni adeguate per l’uscita dallo stato in cui viene innaffiata la serra.</w:t>
      </w:r>
    </w:p>
    <w:p>
      <w:pPr>
        <w:pStyle w:val="Heading2"/>
        <w:jc w:val="both"/>
        <w:rPr/>
      </w:pPr>
      <w:r>
        <w:rPr/>
      </w:r>
    </w:p>
    <w:p>
      <w:pPr>
        <w:pStyle w:val="Heading1"/>
        <w:jc w:val="both"/>
        <w:rPr/>
      </w:pPr>
      <w:bookmarkStart w:id="6" w:name="_Toc2109408"/>
      <w:bookmarkEnd w:id="6"/>
      <w:r>
        <w:rPr/>
        <w:t>1.4 GreenHouse Server (PC)</w:t>
      </w:r>
    </w:p>
    <w:p>
      <w:pPr>
        <w:pStyle w:val="Normal"/>
        <w:rPr/>
      </w:pPr>
      <w:r>
        <w:rPr/>
        <w:t>Il lato server è stato realizzato in Java implementando un’architettura ad eventi che comunica con Arduino via seriale e riceve messaggi dall’ESP via IP/HTTP.</w:t>
      </w:r>
    </w:p>
    <w:p>
      <w:pPr>
        <w:pStyle w:val="Normal"/>
        <w:rPr/>
      </w:pPr>
      <w:r>
        <w:rPr/>
        <w:t>Vi sono quattro classi principali:</w:t>
      </w:r>
    </w:p>
    <w:p>
      <w:pPr>
        <w:pStyle w:val="ListParagraph"/>
        <w:numPr>
          <w:ilvl w:val="0"/>
          <w:numId w:val="3"/>
        </w:numPr>
        <w:rPr/>
      </w:pPr>
      <w:r>
        <w:rPr>
          <w:b/>
        </w:rPr>
        <w:t>GreenHouseController</w:t>
      </w:r>
      <w:r>
        <w:rPr/>
        <w:t>: riceve gran parte degli Event generati dalle altre classi e se il sistema è in modalità AUTOMATICA attua le opprtune azioni</w:t>
      </w:r>
    </w:p>
    <w:p>
      <w:pPr>
        <w:pStyle w:val="ListParagraph"/>
        <w:numPr>
          <w:ilvl w:val="0"/>
          <w:numId w:val="3"/>
        </w:numPr>
        <w:rPr/>
      </w:pPr>
      <w:r>
        <w:rPr>
          <w:b/>
        </w:rPr>
        <w:t>GreenHouse</w:t>
      </w:r>
      <w:r>
        <w:rPr/>
        <w:t xml:space="preserve"> tramite la propria classe MsgService gestisce gli Event che richiedono la comunicazione con Arduino</w:t>
      </w:r>
    </w:p>
    <w:p>
      <w:pPr>
        <w:pStyle w:val="ListParagraph"/>
        <w:numPr>
          <w:ilvl w:val="0"/>
          <w:numId w:val="3"/>
        </w:numPr>
        <w:rPr/>
      </w:pPr>
      <w:r>
        <w:rPr>
          <w:b/>
        </w:rPr>
        <w:t xml:space="preserve">Dataservice </w:t>
      </w:r>
      <w:r>
        <w:rPr/>
        <w:t>gestisce l’ascolto della porta relativa a ngrok permettendo cosi’ di ricevere i messagi inviati dall’ESP</w:t>
      </w:r>
    </w:p>
    <w:p>
      <w:pPr>
        <w:pStyle w:val="ListParagraph"/>
        <w:numPr>
          <w:ilvl w:val="0"/>
          <w:numId w:val="3"/>
        </w:numPr>
        <w:rPr/>
      </w:pPr>
      <w:r>
        <w:rPr>
          <w:b/>
        </w:rPr>
        <w:t>ESP</w:t>
      </w:r>
      <w:r>
        <w:rPr/>
        <w:t xml:space="preserve"> classe Observable adibita alla comunicazione con l’ESP, si occupa di controllare i valori di umidita’ ricevuti e se necessario di attivare l’irrigazione automatica</w:t>
      </w:r>
    </w:p>
    <w:p>
      <w:pPr>
        <w:pStyle w:val="Heading2"/>
        <w:rPr/>
      </w:pPr>
      <w:bookmarkStart w:id="7" w:name="_Toc2109409"/>
      <w:bookmarkEnd w:id="7"/>
      <w:r>
        <w:rPr/>
        <w:t>1.4.1 Comunicazione seriale con Arduino</w:t>
      </w:r>
    </w:p>
    <w:p>
      <w:pPr>
        <w:pStyle w:val="Normal"/>
        <w:rPr/>
      </w:pPr>
      <w:r>
        <w:rPr/>
        <w:t>Per quanto riguarda la comunicazione con il modulo Arduino vengono ricevuti messaggi quando esso passa dalla modalità manuale a quella automatica e viceversa, quando inizia e termina l’irrigazione in modo da poter salvare le relative informazioni su durata e portata, in particolare differenziando quando l’arresto dell’irrigazione è avvenuto per Over-time, caso in cui è necessario notificarlo all’utente attraverso l’interfaccia.</w:t>
      </w:r>
    </w:p>
    <w:tbl>
      <w:tblPr>
        <w:tblStyle w:val="Grigliatabella"/>
        <w:tblW w:w="9629" w:type="dxa"/>
        <w:jc w:val="left"/>
        <w:tblInd w:w="0" w:type="dxa"/>
        <w:tblCellMar>
          <w:top w:w="0" w:type="dxa"/>
          <w:left w:w="108" w:type="dxa"/>
          <w:bottom w:w="0" w:type="dxa"/>
          <w:right w:w="108" w:type="dxa"/>
        </w:tblCellMar>
        <w:tblLook w:noVBand="0" w:val="00a0" w:noHBand="0" w:lastColumn="0" w:firstColumn="1" w:lastRow="0" w:firstRow="1"/>
      </w:tblPr>
      <w:tblGrid>
        <w:gridCol w:w="2407"/>
        <w:gridCol w:w="2407"/>
        <w:gridCol w:w="2407"/>
        <w:gridCol w:w="2407"/>
      </w:tblGrid>
      <w:tr>
        <w:trPr/>
        <w:tc>
          <w:tcPr>
            <w:tcW w:w="2407" w:type="dxa"/>
            <w:tcBorders/>
            <w:shd w:color="auto" w:fill="F7CAAC" w:themeFill="accent2" w:themeFillTint="66" w:val="clear"/>
            <w:tcMar>
              <w:left w:w="108" w:type="dxa"/>
            </w:tcMar>
          </w:tcPr>
          <w:p>
            <w:pPr>
              <w:pStyle w:val="NoSpacing"/>
              <w:rPr>
                <w:b/>
                <w:b/>
              </w:rPr>
            </w:pPr>
            <w:r>
              <w:rPr>
                <w:b/>
              </w:rPr>
              <w:t>Messaggi inviati</w:t>
            </w:r>
          </w:p>
        </w:tc>
        <w:tc>
          <w:tcPr>
            <w:tcW w:w="2407" w:type="dxa"/>
            <w:tcBorders/>
            <w:shd w:color="auto" w:fill="F7CAAC" w:themeFill="accent2" w:themeFillTint="66" w:val="clear"/>
            <w:tcMar>
              <w:left w:w="108" w:type="dxa"/>
            </w:tcMar>
          </w:tcPr>
          <w:p>
            <w:pPr>
              <w:pStyle w:val="NoSpacing"/>
              <w:rPr>
                <w:b/>
                <w:b/>
              </w:rPr>
            </w:pPr>
            <w:r>
              <w:rPr>
                <w:b/>
              </w:rPr>
              <w:t>Significato</w:t>
            </w:r>
          </w:p>
        </w:tc>
        <w:tc>
          <w:tcPr>
            <w:tcW w:w="2407" w:type="dxa"/>
            <w:tcBorders/>
            <w:shd w:color="auto" w:fill="C5E0B3" w:themeFill="accent6" w:themeFillTint="66" w:val="clear"/>
            <w:tcMar>
              <w:left w:w="108" w:type="dxa"/>
            </w:tcMar>
          </w:tcPr>
          <w:p>
            <w:pPr>
              <w:pStyle w:val="NoSpacing"/>
              <w:rPr>
                <w:b/>
                <w:b/>
              </w:rPr>
            </w:pPr>
            <w:r>
              <w:rPr>
                <w:b/>
              </w:rPr>
              <w:t>Messaggi ricevuti</w:t>
            </w:r>
          </w:p>
        </w:tc>
        <w:tc>
          <w:tcPr>
            <w:tcW w:w="2407" w:type="dxa"/>
            <w:tcBorders/>
            <w:shd w:color="auto" w:fill="C5E0B3" w:themeFill="accent6" w:themeFillTint="66" w:val="clear"/>
            <w:tcMar>
              <w:left w:w="108" w:type="dxa"/>
            </w:tcMar>
          </w:tcPr>
          <w:p>
            <w:pPr>
              <w:pStyle w:val="NoSpacing"/>
              <w:rPr>
                <w:b/>
                <w:b/>
              </w:rPr>
            </w:pPr>
            <w:r>
              <w:rPr>
                <w:b/>
              </w:rPr>
              <w:t>Significato</w:t>
            </w:r>
          </w:p>
        </w:tc>
      </w:tr>
      <w:tr>
        <w:trPr/>
        <w:tc>
          <w:tcPr>
            <w:tcW w:w="2407" w:type="dxa"/>
            <w:tcBorders/>
            <w:shd w:color="auto" w:fill="F7CAAC" w:themeFill="accent2" w:themeFillTint="66" w:val="clear"/>
            <w:tcMar>
              <w:left w:w="108" w:type="dxa"/>
            </w:tcMar>
          </w:tcPr>
          <w:p>
            <w:pPr>
              <w:pStyle w:val="NoSpacing"/>
              <w:rPr/>
            </w:pPr>
            <w:r>
              <w:rPr/>
              <w:t>“</w:t>
            </w:r>
            <w:r>
              <w:rPr/>
              <w:t>Start0</w:t>
            </w:r>
            <w:r>
              <w:rPr/>
              <w:t>”</w:t>
            </w:r>
          </w:p>
        </w:tc>
        <w:tc>
          <w:tcPr>
            <w:tcW w:w="2407" w:type="dxa"/>
            <w:tcBorders/>
            <w:shd w:color="auto" w:fill="F7CAAC" w:themeFill="accent2" w:themeFillTint="66" w:val="clear"/>
            <w:tcMar>
              <w:left w:w="108" w:type="dxa"/>
            </w:tcMar>
          </w:tcPr>
          <w:p>
            <w:pPr>
              <w:pStyle w:val="NoSpacing"/>
              <w:rPr/>
            </w:pPr>
            <w:r>
              <w:rPr/>
              <w:t xml:space="preserve">Accendi pompa </w:t>
            </w:r>
            <w:r>
              <w:rPr/>
              <w:t>con portata minima</w:t>
            </w:r>
          </w:p>
        </w:tc>
        <w:tc>
          <w:tcPr>
            <w:tcW w:w="2407" w:type="dxa"/>
            <w:tcBorders/>
            <w:shd w:color="auto" w:fill="C5E0B3" w:themeFill="accent6" w:themeFillTint="66" w:val="clear"/>
            <w:tcMar>
              <w:left w:w="108" w:type="dxa"/>
            </w:tcMar>
          </w:tcPr>
          <w:p>
            <w:pPr>
              <w:pStyle w:val="NoSpacing"/>
              <w:rPr/>
            </w:pPr>
            <w:r>
              <w:rPr/>
              <w:t>“</w:t>
            </w:r>
            <w:r>
              <w:rPr/>
              <w:t>ManIn”</w:t>
            </w:r>
          </w:p>
        </w:tc>
        <w:tc>
          <w:tcPr>
            <w:tcW w:w="2407" w:type="dxa"/>
            <w:tcBorders/>
            <w:shd w:color="auto" w:fill="C5E0B3" w:themeFill="accent6" w:themeFillTint="66" w:val="clear"/>
            <w:tcMar>
              <w:left w:w="108" w:type="dxa"/>
            </w:tcMar>
          </w:tcPr>
          <w:p>
            <w:pPr>
              <w:pStyle w:val="NoSpacing"/>
              <w:rPr/>
            </w:pPr>
            <w:r>
              <w:rPr/>
              <w:t>Modalità manuale</w:t>
            </w:r>
          </w:p>
        </w:tc>
      </w:tr>
      <w:tr>
        <w:trPr/>
        <w:tc>
          <w:tcPr>
            <w:tcW w:w="2407" w:type="dxa"/>
            <w:tcBorders/>
            <w:shd w:color="auto" w:fill="F7CAAC" w:themeFill="accent2" w:themeFillTint="66" w:val="clear"/>
            <w:tcMar>
              <w:left w:w="108" w:type="dxa"/>
            </w:tcMar>
          </w:tcPr>
          <w:p>
            <w:pPr>
              <w:pStyle w:val="NoSpacing"/>
              <w:rPr/>
            </w:pPr>
            <w:r>
              <w:rPr/>
              <w:t>“</w:t>
            </w:r>
            <w:r>
              <w:rPr/>
              <w:t>Start1</w:t>
            </w:r>
            <w:r>
              <w:rPr/>
              <w:t>”</w:t>
            </w:r>
          </w:p>
        </w:tc>
        <w:tc>
          <w:tcPr>
            <w:tcW w:w="2407" w:type="dxa"/>
            <w:tcBorders/>
            <w:shd w:color="auto" w:fill="F7CAAC" w:themeFill="accent2" w:themeFillTint="66" w:val="clear"/>
            <w:tcMar>
              <w:left w:w="108" w:type="dxa"/>
            </w:tcMar>
          </w:tcPr>
          <w:p>
            <w:pPr>
              <w:pStyle w:val="NoSpacing"/>
              <w:rPr/>
            </w:pPr>
            <w:r>
              <w:rPr/>
              <w:t xml:space="preserve">Accendi pompa </w:t>
            </w:r>
            <w:r>
              <w:rPr/>
              <w:t>con portata media</w:t>
            </w:r>
          </w:p>
        </w:tc>
        <w:tc>
          <w:tcPr>
            <w:tcW w:w="2407" w:type="dxa"/>
            <w:tcBorders/>
            <w:shd w:color="auto" w:fill="C5E0B3" w:themeFill="accent6" w:themeFillTint="66" w:val="clear"/>
            <w:tcMar>
              <w:left w:w="108" w:type="dxa"/>
            </w:tcMar>
          </w:tcPr>
          <w:p>
            <w:pPr>
              <w:pStyle w:val="NoSpacing"/>
              <w:rPr/>
            </w:pPr>
            <w:r>
              <w:rPr/>
              <w:t>“</w:t>
            </w:r>
            <w:r>
              <w:rPr/>
              <w:t>ManOut”</w:t>
            </w:r>
          </w:p>
        </w:tc>
        <w:tc>
          <w:tcPr>
            <w:tcW w:w="2407" w:type="dxa"/>
            <w:tcBorders/>
            <w:shd w:color="auto" w:fill="C5E0B3" w:themeFill="accent6" w:themeFillTint="66" w:val="clear"/>
            <w:tcMar>
              <w:left w:w="108" w:type="dxa"/>
            </w:tcMar>
          </w:tcPr>
          <w:p>
            <w:pPr>
              <w:pStyle w:val="NoSpacing"/>
              <w:rPr/>
            </w:pPr>
            <w:r>
              <w:rPr/>
              <w:t>Modalità Automatica</w:t>
            </w:r>
          </w:p>
        </w:tc>
      </w:tr>
      <w:tr>
        <w:trPr/>
        <w:tc>
          <w:tcPr>
            <w:tcW w:w="2407" w:type="dxa"/>
            <w:tcBorders/>
            <w:shd w:color="auto" w:fill="F7CAAC" w:themeFill="accent2" w:themeFillTint="66" w:val="clear"/>
            <w:tcMar>
              <w:left w:w="108" w:type="dxa"/>
            </w:tcMar>
          </w:tcPr>
          <w:p>
            <w:pPr>
              <w:pStyle w:val="NoSpacing"/>
              <w:rPr/>
            </w:pPr>
            <w:r>
              <w:rPr/>
              <w:t>“</w:t>
            </w:r>
            <w:r>
              <w:rPr/>
              <w:t>Start2</w:t>
            </w:r>
            <w:r>
              <w:rPr/>
              <w:t>”</w:t>
            </w:r>
          </w:p>
        </w:tc>
        <w:tc>
          <w:tcPr>
            <w:tcW w:w="2407" w:type="dxa"/>
            <w:tcBorders/>
            <w:shd w:color="auto" w:fill="F7CAAC" w:themeFill="accent2" w:themeFillTint="66" w:val="clear"/>
            <w:tcMar>
              <w:left w:w="108" w:type="dxa"/>
            </w:tcMar>
          </w:tcPr>
          <w:p>
            <w:pPr>
              <w:pStyle w:val="NoSpacing"/>
              <w:rPr/>
            </w:pPr>
            <w:r>
              <w:rPr/>
              <w:t xml:space="preserve">Accendi pompa </w:t>
            </w:r>
            <w:r>
              <w:rPr/>
              <w:t>con portata massima</w:t>
            </w:r>
          </w:p>
        </w:tc>
        <w:tc>
          <w:tcPr>
            <w:tcW w:w="2407" w:type="dxa"/>
            <w:tcBorders/>
            <w:shd w:color="auto" w:fill="C5E0B3" w:themeFill="accent6" w:themeFillTint="66" w:val="clear"/>
            <w:tcMar>
              <w:left w:w="108" w:type="dxa"/>
            </w:tcMar>
          </w:tcPr>
          <w:p>
            <w:pPr>
              <w:pStyle w:val="NoSpacing"/>
              <w:rPr/>
            </w:pPr>
            <w:r>
              <w:rPr/>
              <w:t>“</w:t>
            </w:r>
            <w:r>
              <w:rPr/>
              <w:t>Start”</w:t>
            </w:r>
          </w:p>
        </w:tc>
        <w:tc>
          <w:tcPr>
            <w:tcW w:w="2407" w:type="dxa"/>
            <w:tcBorders/>
            <w:shd w:color="auto" w:fill="C5E0B3" w:themeFill="accent6" w:themeFillTint="66" w:val="clear"/>
            <w:tcMar>
              <w:left w:w="108" w:type="dxa"/>
            </w:tcMar>
          </w:tcPr>
          <w:p>
            <w:pPr>
              <w:pStyle w:val="NoSpacing"/>
              <w:rPr/>
            </w:pPr>
            <w:r>
              <w:rPr/>
              <w:t>Conferma i</w:t>
            </w:r>
            <w:r>
              <w:rPr/>
              <w:t>nizio irrigazione</w:t>
            </w:r>
          </w:p>
        </w:tc>
      </w:tr>
      <w:tr>
        <w:trPr/>
        <w:tc>
          <w:tcPr>
            <w:tcW w:w="2407" w:type="dxa"/>
            <w:tcBorders/>
            <w:shd w:color="auto" w:fill="F7CAAC" w:themeFill="accent2" w:themeFillTint="66" w:val="clear"/>
            <w:tcMar>
              <w:left w:w="108" w:type="dxa"/>
            </w:tcMar>
          </w:tcPr>
          <w:p>
            <w:pPr>
              <w:pStyle w:val="NoSpacing"/>
              <w:rPr/>
            </w:pPr>
            <w:r>
              <w:rPr/>
              <w:t>“</w:t>
            </w:r>
            <w:r>
              <w:rPr/>
              <w:t>Stop</w:t>
            </w:r>
            <w:r>
              <w:rPr/>
              <w:t>”</w:t>
            </w:r>
          </w:p>
        </w:tc>
        <w:tc>
          <w:tcPr>
            <w:tcW w:w="2407" w:type="dxa"/>
            <w:tcBorders/>
            <w:shd w:color="auto" w:fill="F7CAAC" w:themeFill="accent2" w:themeFillTint="66" w:val="clear"/>
            <w:tcMar>
              <w:left w:w="108" w:type="dxa"/>
            </w:tcMar>
          </w:tcPr>
          <w:p>
            <w:pPr>
              <w:pStyle w:val="NoSpacing"/>
              <w:rPr/>
            </w:pPr>
            <w:r>
              <w:rPr/>
              <w:t>Spegni pompa</w:t>
            </w:r>
          </w:p>
        </w:tc>
        <w:tc>
          <w:tcPr>
            <w:tcW w:w="2407" w:type="dxa"/>
            <w:tcBorders/>
            <w:shd w:color="auto" w:fill="C5E0B3" w:themeFill="accent6" w:themeFillTint="66" w:val="clear"/>
            <w:tcMar>
              <w:left w:w="108" w:type="dxa"/>
            </w:tcMar>
          </w:tcPr>
          <w:p>
            <w:pPr>
              <w:pStyle w:val="NoSpacing"/>
              <w:rPr/>
            </w:pPr>
            <w:r>
              <w:rPr/>
              <w:t>“</w:t>
            </w:r>
            <w:r>
              <w:rPr/>
              <w:t>Stop”</w:t>
            </w:r>
          </w:p>
        </w:tc>
        <w:tc>
          <w:tcPr>
            <w:tcW w:w="2407" w:type="dxa"/>
            <w:tcBorders/>
            <w:shd w:color="auto" w:fill="C5E0B3" w:themeFill="accent6" w:themeFillTint="66" w:val="clear"/>
            <w:tcMar>
              <w:left w:w="108" w:type="dxa"/>
            </w:tcMar>
          </w:tcPr>
          <w:p>
            <w:pPr>
              <w:pStyle w:val="NoSpacing"/>
              <w:rPr/>
            </w:pPr>
            <w:r>
              <w:rPr/>
              <w:t>Conferma t</w:t>
            </w:r>
            <w:r>
              <w:rPr/>
              <w:t>erminat</w:t>
            </w:r>
            <w:r>
              <w:rPr/>
              <w:t xml:space="preserve">a </w:t>
            </w:r>
            <w:r>
              <w:rPr/>
              <w:t>irrigazione</w:t>
            </w:r>
          </w:p>
        </w:tc>
      </w:tr>
      <w:tr>
        <w:trPr/>
        <w:tc>
          <w:tcPr>
            <w:tcW w:w="2407" w:type="dxa"/>
            <w:tcBorders/>
            <w:shd w:color="auto" w:fill="F7CAAC" w:themeFill="accent2" w:themeFillTint="66" w:val="clear"/>
            <w:tcMar>
              <w:left w:w="108" w:type="dxa"/>
            </w:tcMar>
          </w:tcPr>
          <w:p>
            <w:pPr>
              <w:pStyle w:val="NoSpacing"/>
              <w:rPr/>
            </w:pPr>
            <w:r>
              <w:rPr/>
            </w:r>
          </w:p>
        </w:tc>
        <w:tc>
          <w:tcPr>
            <w:tcW w:w="2407" w:type="dxa"/>
            <w:tcBorders/>
            <w:shd w:color="auto" w:fill="F7CAAC" w:themeFill="accent2" w:themeFillTint="66" w:val="clear"/>
            <w:tcMar>
              <w:left w:w="108" w:type="dxa"/>
            </w:tcMar>
          </w:tcPr>
          <w:p>
            <w:pPr>
              <w:pStyle w:val="NoSpacing"/>
              <w:rPr/>
            </w:pPr>
            <w:r>
              <w:rPr/>
            </w:r>
          </w:p>
        </w:tc>
        <w:tc>
          <w:tcPr>
            <w:tcW w:w="2407" w:type="dxa"/>
            <w:tcBorders/>
            <w:shd w:color="auto" w:fill="C5E0B3" w:themeFill="accent6" w:themeFillTint="66" w:val="clear"/>
            <w:tcMar>
              <w:left w:w="108" w:type="dxa"/>
            </w:tcMar>
          </w:tcPr>
          <w:p>
            <w:pPr>
              <w:pStyle w:val="NoSpacing"/>
              <w:rPr/>
            </w:pPr>
            <w:r>
              <w:rPr>
                <w:i/>
              </w:rPr>
              <w:t>“</w:t>
            </w:r>
            <w:r>
              <w:rPr>
                <w:i/>
              </w:rPr>
              <w:t>StopT</w:t>
            </w:r>
            <w:r>
              <w:rPr>
                <w:i/>
              </w:rPr>
              <w:t>”</w:t>
            </w:r>
          </w:p>
        </w:tc>
        <w:tc>
          <w:tcPr>
            <w:tcW w:w="2407" w:type="dxa"/>
            <w:tcBorders/>
            <w:shd w:color="auto" w:fill="C5E0B3" w:themeFill="accent6" w:themeFillTint="66" w:val="clear"/>
            <w:tcMar>
              <w:left w:w="108" w:type="dxa"/>
            </w:tcMar>
          </w:tcPr>
          <w:p>
            <w:pPr>
              <w:pStyle w:val="NoSpacing"/>
              <w:rPr/>
            </w:pPr>
            <w:r>
              <w:rPr/>
              <w:t>T</w:t>
            </w:r>
            <w:r>
              <w:rPr/>
              <w:t>erminat</w:t>
            </w:r>
            <w:r>
              <w:rPr/>
              <w:t>a</w:t>
            </w:r>
            <w:r>
              <w:rPr/>
              <w:t xml:space="preserve"> irrigazione </w:t>
            </w:r>
            <w:r>
              <w:rPr/>
              <w:t>per Overtime</w:t>
            </w:r>
          </w:p>
        </w:tc>
      </w:tr>
    </w:tbl>
    <w:p>
      <w:pPr>
        <w:pStyle w:val="Normal"/>
        <w:rPr/>
      </w:pPr>
      <w:r>
        <w:rPr/>
      </w:r>
    </w:p>
    <w:p>
      <w:pPr>
        <w:pStyle w:val="Heading2"/>
        <w:rPr/>
      </w:pPr>
      <w:bookmarkStart w:id="8" w:name="_Toc2109410"/>
      <w:bookmarkEnd w:id="8"/>
      <w:r>
        <w:rPr/>
        <w:t>1.4.2 Comunicazione IP/http con ESP</w:t>
      </w:r>
    </w:p>
    <w:p>
      <w:pPr>
        <w:pStyle w:val="Normal"/>
        <w:jc w:val="both"/>
        <w:rPr/>
      </w:pPr>
      <w:r>
        <w:rPr/>
        <w:t>Per la comunicazione con ESP utilizziamo invece un Dataservice che riceve tutti i messaggi inviati a Ngrok sulla porta 8081, il messaggio ricevuto dovra’ essere in formato JSON con un valore Umidita’ pari ad un numero intero rappresentante la percentuale di umidità rilevata da ESP. Una volta ricevuto il messaggio tramite la classe Observable “ESP”, si controlla se il valore ricevuto è inferiore al valore minimo di umidità e nel caso in cui questo avvenga, viene inviato un notifyEvent per richiedere l’irrigazione automatica. La classe controller “GreenHouseController”, nel caso il sistema sia in modalità AUTOMATICA, dopo aver ricevuto l’Event citato sopra, ha il compito di attuare l’irrigazione automatica comunicandolo al modulo Arduino.</w:t>
      </w:r>
    </w:p>
    <w:p>
      <w:pPr>
        <w:pStyle w:val="Normal"/>
        <w:rPr/>
      </w:pPr>
      <w:r>
        <w:rPr/>
      </w:r>
    </w:p>
    <w:p>
      <w:pPr>
        <w:pStyle w:val="Normal"/>
        <w:rPr/>
      </w:pPr>
      <w:r>
        <w:rPr/>
        <w:t xml:space="preserve">ATTENZIONE: PER AVVIARE IL LATO SERVER SARA’ NECESSARIO MODIFICARE IL VALORE DELLA PORTA CONNESSA CON ARDUINO E PORTA RELATIVA A NGROK DAL MAIN. </w:t>
      </w:r>
    </w:p>
    <w:p>
      <w:pPr>
        <w:pStyle w:val="Normal"/>
        <w:rPr/>
      </w:pPr>
      <w:r>
        <w:rPr/>
        <w:t>PER QUANTO RIGUARDA I DATI SALVATI ESSI VERRANNO SALVATI IN DOCUMENTS NEL CASO SI USI LINUX ALTRIMENTI E’ RICHIESTO DI MODIFICARE LA PATH DAI FILE Dataservice.java E GreenHouse.java</w:t>
      </w:r>
    </w:p>
    <w:p>
      <w:pPr>
        <w:pStyle w:val="Heading1"/>
        <w:rPr/>
      </w:pPr>
      <w:bookmarkStart w:id="9" w:name="_Toc2109411"/>
      <w:r>
        <w:drawing>
          <wp:anchor behindDoc="0" distT="0" distB="3810" distL="114300" distR="114300" simplePos="0" locked="0" layoutInCell="1" allowOverlap="1" relativeHeight="8">
            <wp:simplePos x="0" y="0"/>
            <wp:positionH relativeFrom="margin">
              <wp:align>center</wp:align>
            </wp:positionH>
            <wp:positionV relativeFrom="paragraph">
              <wp:posOffset>335915</wp:posOffset>
            </wp:positionV>
            <wp:extent cx="5944235" cy="2835275"/>
            <wp:effectExtent l="0" t="0" r="0" b="0"/>
            <wp:wrapSquare wrapText="bothSides"/>
            <wp:docPr id="7" name="Immagin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22" descr=""/>
                    <pic:cNvPicPr>
                      <a:picLocks noChangeAspect="1" noChangeArrowheads="1"/>
                    </pic:cNvPicPr>
                  </pic:nvPicPr>
                  <pic:blipFill>
                    <a:blip r:embed="rId12"/>
                    <a:stretch>
                      <a:fillRect/>
                    </a:stretch>
                  </pic:blipFill>
                  <pic:spPr bwMode="auto">
                    <a:xfrm>
                      <a:off x="0" y="0"/>
                      <a:ext cx="5944235" cy="2835275"/>
                    </a:xfrm>
                    <a:prstGeom prst="rect">
                      <a:avLst/>
                    </a:prstGeom>
                  </pic:spPr>
                </pic:pic>
              </a:graphicData>
            </a:graphic>
          </wp:anchor>
        </w:drawing>
      </w:r>
      <w:r>
        <w:rPr/>
        <w:t>1</w:t>
      </w:r>
      <w:bookmarkEnd w:id="9"/>
      <w:r>
        <w:rPr/>
        <w:t>.5 GreenHouse Edge (ESP)</w:t>
      </w:r>
    </w:p>
    <w:p>
      <w:pPr>
        <w:pStyle w:val="Normal"/>
        <w:rPr/>
      </w:pPr>
      <w:r>
        <w:rPr>
          <w:szCs w:val="24"/>
        </w:rPr>
        <w:t xml:space="preserve">Lo scopo del modulo ESP è quello di percepire il valore dell’umidità del terreno e comunicarla al server, in modo che questa informazione sia fruibile da tutte le parti del sistema. In questo caso abbiamo scelto di simulare il valore letto dal sensore di umidità attraverso la lettura del valore di un potenziometro. </w:t>
        <w:br/>
        <w:t>Ogni 1,5 secondi il valore percepito verrà letto, mappato in un valore compreso tra 0 e 100 e inviato al server sfruttando Ngrok tramite un messaggio Json.</w:t>
        <w:br/>
        <w:t>All’avvio, sarà necessario modificare via codice la rete wifi, la password e l’indirizzo del server N</w:t>
      </w:r>
      <w:bookmarkStart w:id="10" w:name="_GoBack"/>
      <w:bookmarkEnd w:id="10"/>
      <w:r>
        <w:rPr>
          <w:szCs w:val="24"/>
        </w:rPr>
        <w:t>grok in esecuzione.</w:t>
      </w:r>
    </w:p>
    <w:p>
      <w:pPr>
        <w:pStyle w:val="Heading1"/>
        <w:jc w:val="both"/>
        <w:rPr/>
      </w:pPr>
      <w:bookmarkStart w:id="11" w:name="_Toc2109412"/>
      <w:bookmarkEnd w:id="11"/>
      <w:r>
        <w:rPr/>
        <w:t>1.6 GreenHouse Mobile App (Android)</w:t>
      </w:r>
    </w:p>
    <w:p>
      <w:pPr>
        <w:pStyle w:val="Normal"/>
        <w:jc w:val="both"/>
        <w:rPr/>
      </w:pPr>
      <w:r>
        <w:rPr/>
        <w:t>L’applicazione permette il controllo manuale della serra quando si è nelle sue vicinanze a distanza inferiore a circa 30 centimetri. In modalità manuale è possibile controllare l’irrigazione e visualizzare il valore corrente dell’umidità percepita in real-time.</w:t>
      </w:r>
    </w:p>
    <w:p>
      <w:pPr>
        <w:pStyle w:val="Heading2"/>
        <w:rPr/>
      </w:pPr>
      <w:bookmarkStart w:id="12" w:name="_Toc2109413"/>
      <w:bookmarkEnd w:id="12"/>
      <w:r>
        <w:rPr/>
        <w:t>1.6.1 Connessione</w:t>
      </w:r>
    </w:p>
    <w:p>
      <w:pPr>
        <w:pStyle w:val="Heading2"/>
        <w:rPr/>
      </w:pPr>
      <w:bookmarkStart w:id="13" w:name="_Toc2109414"/>
      <w:bookmarkStart w:id="14" w:name="_Toc2109414"/>
      <w:bookmarkEnd w:id="14"/>
      <w:r>
        <w:rPr/>
        <mc:AlternateContent>
          <mc:Choice Requires="wps">
            <w:drawing>
              <wp:anchor behindDoc="0" distT="0" distB="0" distL="114300" distR="114300" simplePos="0" locked="0" layoutInCell="1" allowOverlap="1" relativeHeight="9" wp14:anchorId="05903790">
                <wp:simplePos x="0" y="0"/>
                <wp:positionH relativeFrom="column">
                  <wp:posOffset>22860</wp:posOffset>
                </wp:positionH>
                <wp:positionV relativeFrom="paragraph">
                  <wp:posOffset>232410</wp:posOffset>
                </wp:positionV>
                <wp:extent cx="1997075" cy="3553460"/>
                <wp:effectExtent l="152400" t="152400" r="156210" b="47625"/>
                <wp:wrapSquare wrapText="bothSides"/>
                <wp:docPr id="8" name="Immagine 4"/>
                <a:graphic xmlns:a="http://schemas.openxmlformats.org/drawingml/2006/main">
                  <a:graphicData uri="http://schemas.openxmlformats.org/drawingml/2006/picture">
                    <pic:pic xmlns:pic="http://schemas.openxmlformats.org/drawingml/2006/picture">
                      <pic:nvPicPr>
                        <pic:cNvPr id="1" name="Immagine 4" descr=""/>
                        <pic:cNvPicPr/>
                      </pic:nvPicPr>
                      <pic:blipFill>
                        <a:blip r:embed="rId13"/>
                        <a:stretch/>
                      </pic:blipFill>
                      <pic:spPr>
                        <a:xfrm>
                          <a:off x="0" y="0"/>
                          <a:ext cx="1996560" cy="3552840"/>
                        </a:xfrm>
                        <a:prstGeom prst="rect">
                          <a:avLst/>
                        </a:prstGeom>
                        <a:ln>
                          <a:noFill/>
                        </a:ln>
                        <a:effectLst>
                          <a:outerShdw algn="tl" blurRad="292100" dir="2700000" dist="139700" rotWithShape="0" sx="90000" sy="90000">
                            <a:schemeClr val="tx1">
                              <a:alpha val="65000"/>
                            </a:schemeClr>
                          </a:outerShdw>
                        </a:effectLst>
                      </pic:spPr>
                    </pic:pic>
                  </a:graphicData>
                </a:graphic>
              </wp:anchor>
            </w:drawing>
          </mc:Choice>
          <mc:Fallback>
            <w:pict>
              <v:rect id="shape_0" ID="Immagine 4" stroked="f" style="position:absolute;margin-left:1.8pt;margin-top:18.3pt;width:157.15pt;height:279.7pt" wp14:anchorId="05903790">
                <v:imagedata r:id="rId13" o:detectmouseclick="t"/>
                <w10:wrap type="none"/>
                <v:stroke color="#3465a4" joinstyle="round" endcap="flat"/>
              </v:rect>
            </w:pict>
          </mc:Fallback>
        </mc:AlternateContent>
      </w:r>
    </w:p>
    <w:p>
      <w:pPr>
        <w:pStyle w:val="Normal"/>
        <w:jc w:val="both"/>
        <w:rPr/>
      </w:pPr>
      <w:r>
        <w:rPr/>
        <w:t>All’avvio dell’applicazione nella parte superiore dello schermo è possibile connettersi alla serra cliccando sul bottone “Connetti alla serra”. Perché vada a buon fine questo tentativo è necessario:</w:t>
      </w:r>
    </w:p>
    <w:p>
      <w:pPr>
        <w:pStyle w:val="Normal"/>
        <w:jc w:val="both"/>
        <w:rPr/>
      </w:pPr>
      <w:r>
        <w:rPr/>
        <w:t>- attivare il Bluetooth del proprio dispositivo Android</w:t>
      </w:r>
    </w:p>
    <w:p>
      <w:pPr>
        <w:pStyle w:val="Normal"/>
        <w:jc w:val="both"/>
        <w:rPr/>
      </w:pPr>
      <w:r>
        <w:rPr/>
        <w:t>- effettuare l’accoppiamento tra il proprio dispositivo è l’HC-06 (prima volta)</w:t>
      </w:r>
    </w:p>
    <w:p>
      <w:pPr>
        <w:pStyle w:val="Normal"/>
        <w:jc w:val="both"/>
        <w:rPr/>
      </w:pPr>
      <w:r>
        <w:rPr/>
        <w:t>-assicurarsi di aver collegato il modulo Arduino a un PC e di aver caricato sulla scheda il codice presente nella cartella sgh-controller</w:t>
      </w:r>
    </w:p>
    <w:p>
      <w:pPr>
        <w:pStyle w:val="Normal"/>
        <w:jc w:val="both"/>
        <w:rPr/>
      </w:pPr>
      <w:r>
        <w:rPr/>
        <w:t xml:space="preserve">Si dà per scontato che l’applicazione sia sviluppata in stretta correlazione alla tipologia di serra, pertanto non è possibile da app collegarsi ad altri dispositivi differenti dall’HC-06 (serra in questione). Nel caso sia necessario modificare il nome del dispositivo è possibile farlo nella classe </w:t>
      </w:r>
      <w:r>
        <w:rPr>
          <w:i/>
        </w:rPr>
        <w:t>com.example.sgh_app.</w:t>
      </w:r>
      <w:r>
        <w:rPr>
          <w:b/>
        </w:rPr>
        <w:t xml:space="preserve">Utils </w:t>
      </w:r>
      <w:r>
        <w:rPr/>
        <w:t>sostituendo “HC-06” con il nome del dispositivo desiderato nella linea di codice riportata di seguito:</w:t>
      </w:r>
    </w:p>
    <w:p>
      <w:pPr>
        <w:pStyle w:val="Normal"/>
        <w:rPr>
          <w:rFonts w:ascii="Courier New" w:hAnsi="Courier New" w:eastAsia="Times New Roman" w:cs="Courier New"/>
          <w:color w:val="CC7832"/>
          <w:sz w:val="20"/>
          <w:szCs w:val="20"/>
          <w:lang w:val="en-US" w:eastAsia="it-IT"/>
        </w:rPr>
      </w:pPr>
      <w:r>
        <w:rPr>
          <w:rFonts w:eastAsia="Times New Roman" w:cs="Courier New" w:ascii="Courier New" w:hAnsi="Courier New"/>
          <w:color w:val="CC7832"/>
          <w:sz w:val="20"/>
          <w:szCs w:val="20"/>
          <w:lang w:val="en-US" w:eastAsia="it-IT"/>
        </w:rPr>
        <w:t xml:space="preserve">Public static final </w:t>
      </w:r>
      <w:r>
        <w:rPr>
          <w:rFonts w:eastAsia="Times New Roman" w:cs="Courier New" w:ascii="Courier New" w:hAnsi="Courier New"/>
          <w:color w:val="A9B7C6"/>
          <w:sz w:val="20"/>
          <w:szCs w:val="20"/>
          <w:lang w:val="en-US" w:eastAsia="it-IT"/>
        </w:rPr>
        <w:t xml:space="preserve">String </w:t>
      </w:r>
      <w:r>
        <w:rPr>
          <w:rFonts w:eastAsia="Times New Roman" w:cs="Courier New" w:ascii="Courier New" w:hAnsi="Courier New"/>
          <w:i/>
          <w:iCs/>
          <w:color w:val="9876AA"/>
          <w:sz w:val="20"/>
          <w:szCs w:val="20"/>
          <w:lang w:val="en-US" w:eastAsia="it-IT"/>
        </w:rPr>
        <w:t xml:space="preserve">BT_DEVICE_ACTING_AS_SERVER_NAME </w:t>
      </w:r>
      <w:r>
        <w:rPr>
          <w:rFonts w:eastAsia="Times New Roman" w:cs="Courier New" w:ascii="Courier New" w:hAnsi="Courier New"/>
          <w:color w:val="A9B7C6"/>
          <w:sz w:val="20"/>
          <w:szCs w:val="20"/>
          <w:lang w:val="en-US" w:eastAsia="it-IT"/>
        </w:rPr>
        <w:t xml:space="preserve">= </w:t>
      </w:r>
      <w:r>
        <w:rPr>
          <w:rFonts w:eastAsia="Times New Roman" w:cs="Courier New" w:ascii="Courier New" w:hAnsi="Courier New"/>
          <w:color w:val="6A8759"/>
          <w:sz w:val="20"/>
          <w:szCs w:val="20"/>
          <w:lang w:val="en-US" w:eastAsia="it-IT"/>
        </w:rPr>
        <w:t>"HC-06"</w:t>
      </w:r>
      <w:r>
        <w:rPr>
          <w:rFonts w:eastAsia="Times New Roman" w:cs="Courier New" w:ascii="Courier New" w:hAnsi="Courier New"/>
          <w:color w:val="CC7832"/>
          <w:sz w:val="20"/>
          <w:szCs w:val="20"/>
          <w:lang w:val="en-US" w:eastAsia="it-IT"/>
        </w:rPr>
        <w:t>;</w:t>
      </w:r>
    </w:p>
    <w:p>
      <w:pPr>
        <w:pStyle w:val="Normal"/>
        <w:jc w:val="both"/>
        <w:rPr/>
      </w:pPr>
      <w:r>
        <w:rPr/>
        <w:t xml:space="preserve">Andando nello specifico, a questo punto il modulo Android effettua il tentativo di attivare un canale di comunicazione basato sullo standard RFCOMM. In questo caso il dispositivo Android è il client e la serra è il server. A questo scopo si esegue il task </w:t>
      </w:r>
      <w:r>
        <w:rPr>
          <w:b/>
        </w:rPr>
        <w:t>ConnectToBluetoothServerTask</w:t>
      </w:r>
      <w:r>
        <w:rPr/>
        <w:t xml:space="preserve"> deputato ad eseguire il tentativo di connessione al server. L’istanza della socket su cui tentare la connessione al server è ottenuta mediante la funzione </w:t>
      </w:r>
      <w:r>
        <w:rPr>
          <w:i/>
        </w:rPr>
        <w:t>createRfcommSocketToServiceRecord()</w:t>
      </w:r>
      <w:r>
        <w:rPr/>
        <w:t xml:space="preserve"> a cui si passa l’UUID condiviso con il server. Il codice UUID è modificabile dalla classe com.example.sgh_app.</w:t>
      </w:r>
      <w:r>
        <w:rPr>
          <w:b/>
        </w:rPr>
        <w:t>Utils</w:t>
      </w:r>
      <w:r>
        <w:rPr/>
        <w:t xml:space="preserve"> con la stessa modalità con cui si può modificare il nome del server descritta precedentemente. Il metodo di creazione della socket createRfcommSocketToServiceRecord()  può essere chiamato su una qualsiasi istanza di BluetoothDevice, ma nello specifico deve essere utilizzata quella dell’istanza di BluetoothDevice che fa riferimento al device che esegue l’applicazione server.</w:t>
      </w:r>
    </w:p>
    <w:p>
      <w:pPr>
        <w:pStyle w:val="Heading2"/>
        <w:rPr/>
      </w:pPr>
      <w:bookmarkStart w:id="15" w:name="_Toc2109415"/>
      <w:bookmarkEnd w:id="15"/>
      <w:r>
        <mc:AlternateContent>
          <mc:Choice Requires="wps">
            <w:drawing>
              <wp:anchor behindDoc="0" distT="0" distB="0" distL="114300" distR="114300" simplePos="0" locked="0" layoutInCell="1" allowOverlap="1" relativeHeight="10" wp14:anchorId="6EDCE825">
                <wp:simplePos x="0" y="0"/>
                <wp:positionH relativeFrom="column">
                  <wp:posOffset>2371725</wp:posOffset>
                </wp:positionH>
                <wp:positionV relativeFrom="paragraph">
                  <wp:posOffset>2499360</wp:posOffset>
                </wp:positionV>
                <wp:extent cx="1395095" cy="4445"/>
                <wp:effectExtent l="0" t="76200" r="34290" b="92075"/>
                <wp:wrapNone/>
                <wp:docPr id="9" name="Connettore 2 8"/>
                <a:graphic xmlns:a="http://schemas.openxmlformats.org/drawingml/2006/main">
                  <a:graphicData uri="http://schemas.microsoft.com/office/word/2010/wordprocessingShape">
                    <wps:wsp>
                      <wps:cNvSpPr/>
                      <wps:spPr>
                        <a:xfrm>
                          <a:off x="0" y="0"/>
                          <a:ext cx="1394640" cy="396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3">
                          <a:schemeClr val="accent1"/>
                        </a:lnRef>
                        <a:fillRef idx="0">
                          <a:schemeClr val="accent1"/>
                        </a:fillRef>
                        <a:effectRef idx="2">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ttore 2 8" stroked="t" style="position:absolute;margin-left:186.75pt;margin-top:196.8pt;width:109.75pt;height:0.25pt" wp14:anchorId="6EDCE825" type="shapetype_32">
                <w10:wrap type="none"/>
                <v:fill o:detectmouseclick="t" on="false"/>
                <v:stroke color="red" weight="19080" endarrow="block" endarrowwidth="medium" endarrowlength="medium" joinstyle="miter" endcap="flat"/>
              </v:shape>
            </w:pict>
          </mc:Fallback>
        </mc:AlternateContent>
        <mc:AlternateContent>
          <mc:Choice Requires="wpg">
            <w:drawing>
              <wp:anchor behindDoc="0" distT="0" distB="0" distL="114300" distR="114300" simplePos="0" locked="0" layoutInCell="1" allowOverlap="1" relativeHeight="11" wp14:anchorId="4F497580">
                <wp:simplePos x="0" y="0"/>
                <wp:positionH relativeFrom="column">
                  <wp:posOffset>3810</wp:posOffset>
                </wp:positionH>
                <wp:positionV relativeFrom="paragraph">
                  <wp:posOffset>300990</wp:posOffset>
                </wp:positionV>
                <wp:extent cx="6115050" cy="4091305"/>
                <wp:effectExtent l="0" t="0" r="635" b="5080"/>
                <wp:wrapTopAndBottom/>
                <wp:docPr id="10" name="Gruppo 11"/>
                <a:graphic xmlns:a="http://schemas.openxmlformats.org/drawingml/2006/main">
                  <a:graphicData uri="http://schemas.microsoft.com/office/word/2010/wordprocessingGroup">
                    <wpg:wgp>
                      <wpg:cNvGrpSpPr/>
                      <wpg:grpSpPr>
                        <a:xfrm>
                          <a:off x="0" y="0"/>
                          <a:ext cx="6114240" cy="4090680"/>
                        </a:xfrm>
                      </wpg:grpSpPr>
                      <pic:pic xmlns:pic="http://schemas.openxmlformats.org/drawingml/2006/picture">
                        <pic:nvPicPr>
                          <pic:cNvPr id="2" name="Immagine 5" descr=""/>
                          <pic:cNvPicPr/>
                        </pic:nvPicPr>
                        <pic:blipFill>
                          <a:blip r:embed="rId14"/>
                          <a:stretch/>
                        </pic:blipFill>
                        <pic:spPr>
                          <a:xfrm>
                            <a:off x="0" y="0"/>
                            <a:ext cx="2298600" cy="4090680"/>
                          </a:xfrm>
                          <a:prstGeom prst="rect">
                            <a:avLst/>
                          </a:prstGeom>
                          <a:ln>
                            <a:noFill/>
                          </a:ln>
                        </pic:spPr>
                      </pic:pic>
                      <pic:pic xmlns:pic="http://schemas.openxmlformats.org/drawingml/2006/picture">
                        <pic:nvPicPr>
                          <pic:cNvPr id="3" name="Immagine 6" descr=""/>
                          <pic:cNvPicPr/>
                        </pic:nvPicPr>
                        <pic:blipFill>
                          <a:blip r:embed="rId15"/>
                          <a:stretch/>
                        </pic:blipFill>
                        <pic:spPr>
                          <a:xfrm>
                            <a:off x="3839040" y="9360"/>
                            <a:ext cx="2275200" cy="4048200"/>
                          </a:xfrm>
                          <a:prstGeom prst="rect">
                            <a:avLst/>
                          </a:prstGeom>
                          <a:ln>
                            <a:noFill/>
                          </a:ln>
                        </pic:spPr>
                      </pic:pic>
                      <wps:wsp>
                        <wps:cNvSpPr/>
                        <wps:spPr>
                          <a:xfrm>
                            <a:off x="2362320" y="1952640"/>
                            <a:ext cx="1355760" cy="2419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FF0000"/>
                                </w:rPr>
                                <w:t>Avvicinandosi alla serra</w:t>
                              </w:r>
                            </w:p>
                          </w:txbxContent>
                        </wps:txbx>
                        <wps:bodyPr anchor="ctr">
                          <a:noAutofit/>
                        </wps:bodyPr>
                      </wps:wsp>
                      <wps:wsp>
                        <wps:cNvSpPr/>
                        <wps:spPr>
                          <a:xfrm>
                            <a:off x="3896280" y="2248560"/>
                            <a:ext cx="2152080" cy="1775520"/>
                          </a:xfrm>
                          <a:prstGeom prst="rect">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po 11" style="position:absolute;margin-left:0.3pt;margin-top:23.7pt;width:481.45pt;height:322.1pt" coordorigin="6,474" coordsize="9629,6442">
                <v:rect id="shape_0" ID="Immagine 5" stroked="f" style="position:absolute;left:6;top:474;width:3619;height:6441">
                  <v:imagedata r:id="rId14" o:detectmouseclick="t"/>
                  <w10:wrap type="none"/>
                  <v:stroke color="#3465a4" joinstyle="round" endcap="flat"/>
                </v:rect>
                <v:rect id="shape_0" ID="Immagine 6" stroked="f" style="position:absolute;left:6052;top:489;width:3582;height:6374">
                  <v:imagedata r:id="rId15" o:detectmouseclick="t"/>
                  <w10:wrap type="none"/>
                  <v:stroke color="#3465a4" joinstyle="round" endcap="flat"/>
                </v:rect>
                <v:rect id="shape_0" ID="Rettangolo 9" stroked="f" style="position:absolute;left:3726;top:3549;width:2134;height:380">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color w:val="FF0000"/>
                          </w:rPr>
                          <w:t>Avvicinandosi alla serra</w:t>
                        </w:r>
                      </w:p>
                    </w:txbxContent>
                  </v:textbox>
                  <w10:wrap type="square"/>
                  <v:fill o:detectmouseclick="t" on="false"/>
                  <v:stroke color="#3465a4" weight="12600" joinstyle="miter" endcap="flat"/>
                </v:rect>
                <v:rect id="shape_0" ID="Rettangolo 10" stroked="t" style="position:absolute;left:6142;top:4015;width:3388;height:2795">
                  <w10:wrap type="none"/>
                  <v:fill o:detectmouseclick="t" on="false"/>
                  <v:stroke color="red" weight="19080" joinstyle="miter" endcap="flat"/>
                </v:rect>
              </v:group>
            </w:pict>
          </mc:Fallback>
        </mc:AlternateContent>
      </w:r>
      <w:r>
        <w:rPr/>
        <w:t>1.6.2 Modalità manuale</w:t>
      </w:r>
    </w:p>
    <w:p>
      <w:pPr>
        <w:pStyle w:val="Heading2"/>
        <w:rPr/>
      </w:pPr>
      <w:r>
        <w:rPr/>
      </w:r>
    </w:p>
    <w:p>
      <w:pPr>
        <w:pStyle w:val="Normal"/>
        <w:jc w:val="both"/>
        <w:rPr/>
      </w:pPr>
      <w:r>
        <w:rPr/>
        <w:t>A questo punto siamo connessi alla serra e se ci avviciniamo al sonar l’app rileva il passaggio alla modalità manuale e attiva tutti i comandi disponibili:</w:t>
      </w:r>
    </w:p>
    <w:p>
      <w:pPr>
        <w:pStyle w:val="ListParagraph"/>
        <w:numPr>
          <w:ilvl w:val="0"/>
          <w:numId w:val="2"/>
        </w:numPr>
        <w:jc w:val="both"/>
        <w:rPr/>
      </w:pPr>
      <w:r>
        <w:rPr/>
        <w:t>Bottone “Accendi pompa”</w:t>
      </w:r>
    </w:p>
    <w:p>
      <w:pPr>
        <w:pStyle w:val="ListParagraph"/>
        <w:numPr>
          <w:ilvl w:val="0"/>
          <w:numId w:val="2"/>
        </w:numPr>
        <w:jc w:val="both"/>
        <w:rPr/>
      </w:pPr>
      <w:r>
        <w:rPr/>
        <w:t>Bottone “Spegni pompa”</w:t>
      </w:r>
    </w:p>
    <w:p>
      <w:pPr>
        <w:pStyle w:val="ListParagraph"/>
        <w:numPr>
          <w:ilvl w:val="0"/>
          <w:numId w:val="2"/>
        </w:numPr>
        <w:jc w:val="both"/>
        <w:rPr/>
      </w:pPr>
      <w:r>
        <w:rPr/>
        <w:t>SeekBar per modificare la portata</w:t>
      </w:r>
    </w:p>
    <w:p>
      <w:pPr>
        <w:pStyle w:val="Normal"/>
        <w:jc w:val="both"/>
        <w:rPr/>
      </w:pPr>
      <w:r>
        <w:rPr/>
        <w:t>Nel caso ci si allontani dal sonar, la serra torna in modalità automatica e i comandi vengono disabilitati ma la connessione Bluetooth persiste e quindi avvicinandosi alla serra si può usufruire nuovamente dei comandi disponibili. In modalità manuale, quando la pompa è spenta non è possibile utilizzare il bottone “Spegni pompa”, stesso discorso per il bottone di accensione quando la pompa è già accesa. Per quanto riguarda la modifica della portata, nonostante sia possibile cambiarla in qualsiasi momento purché l’applicazione si trovi in modalità manuale, l’effettivo cambiamento sulla serra avviene all’irrigazione successiva. Ovvero prima di ogni irrigazione si controlla a che portata bisogna irrigare e questa rimane invariata fino al termine dell’irrigazione stessa.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rPr>
          <w:u w:val="single"/>
        </w:rPr>
      </w:pPr>
      <w:bookmarkStart w:id="16" w:name="_Toc2109416"/>
      <w:bookmarkEnd w:id="16"/>
      <w:r>
        <w:rPr/>
        <w:t>1.6.3 Comunicazione Bluetooth con Arduino</w:t>
      </w:r>
    </w:p>
    <w:p>
      <w:pPr>
        <w:pStyle w:val="NoSpacing"/>
        <w:jc w:val="both"/>
        <w:rPr/>
      </w:pPr>
      <w:r>
        <w:rPr/>
        <w:t>Lo scambio di informazioni che avviene tra Arduino e il dispositivo Android è limitato messaggi riportati nella tabella seguente, alcuni sono utilizzati allo scopo di avere un feedback di cosa sta succedendo nella serra ma non sono stati esplicitamente richiesti dalla consegna (ad esempio Start e Stop che si riferiscono allo stato di irrigazione).</w:t>
      </w:r>
    </w:p>
    <w:p>
      <w:pPr>
        <w:pStyle w:val="NoSpacing"/>
        <w:rPr/>
      </w:pPr>
      <w:r>
        <w:rPr/>
      </w:r>
    </w:p>
    <w:tbl>
      <w:tblPr>
        <w:tblStyle w:val="Grigliatabella"/>
        <w:tblW w:w="9629" w:type="dxa"/>
        <w:jc w:val="left"/>
        <w:tblInd w:w="0" w:type="dxa"/>
        <w:tblCellMar>
          <w:top w:w="0" w:type="dxa"/>
          <w:left w:w="108" w:type="dxa"/>
          <w:bottom w:w="0" w:type="dxa"/>
          <w:right w:w="108" w:type="dxa"/>
        </w:tblCellMar>
        <w:tblLook w:noVBand="0" w:val="00a0" w:noHBand="0" w:lastColumn="0" w:firstColumn="1" w:lastRow="0" w:firstRow="1"/>
      </w:tblPr>
      <w:tblGrid>
        <w:gridCol w:w="2407"/>
        <w:gridCol w:w="2407"/>
        <w:gridCol w:w="2407"/>
        <w:gridCol w:w="2407"/>
      </w:tblGrid>
      <w:tr>
        <w:trPr/>
        <w:tc>
          <w:tcPr>
            <w:tcW w:w="2407" w:type="dxa"/>
            <w:tcBorders/>
            <w:shd w:color="auto" w:fill="F7CAAC" w:themeFill="accent2" w:themeFillTint="66" w:val="clear"/>
            <w:tcMar>
              <w:left w:w="108" w:type="dxa"/>
            </w:tcMar>
          </w:tcPr>
          <w:p>
            <w:pPr>
              <w:pStyle w:val="NoSpacing"/>
              <w:rPr>
                <w:b/>
                <w:b/>
              </w:rPr>
            </w:pPr>
            <w:r>
              <w:rPr>
                <w:b/>
              </w:rPr>
              <w:t>Messaggi inviati</w:t>
            </w:r>
          </w:p>
        </w:tc>
        <w:tc>
          <w:tcPr>
            <w:tcW w:w="2407" w:type="dxa"/>
            <w:tcBorders/>
            <w:shd w:color="auto" w:fill="F7CAAC" w:themeFill="accent2" w:themeFillTint="66" w:val="clear"/>
            <w:tcMar>
              <w:left w:w="108" w:type="dxa"/>
            </w:tcMar>
          </w:tcPr>
          <w:p>
            <w:pPr>
              <w:pStyle w:val="NoSpacing"/>
              <w:rPr>
                <w:b/>
                <w:b/>
              </w:rPr>
            </w:pPr>
            <w:r>
              <w:rPr>
                <w:b/>
              </w:rPr>
              <w:t>Significato</w:t>
            </w:r>
          </w:p>
        </w:tc>
        <w:tc>
          <w:tcPr>
            <w:tcW w:w="2407" w:type="dxa"/>
            <w:tcBorders/>
            <w:shd w:color="auto" w:fill="C5E0B3" w:themeFill="accent6" w:themeFillTint="66" w:val="clear"/>
            <w:tcMar>
              <w:left w:w="108" w:type="dxa"/>
            </w:tcMar>
          </w:tcPr>
          <w:p>
            <w:pPr>
              <w:pStyle w:val="NoSpacing"/>
              <w:rPr>
                <w:b/>
                <w:b/>
              </w:rPr>
            </w:pPr>
            <w:r>
              <w:rPr>
                <w:b/>
              </w:rPr>
              <w:t>Messaggi ricevuti</w:t>
            </w:r>
          </w:p>
        </w:tc>
        <w:tc>
          <w:tcPr>
            <w:tcW w:w="2407" w:type="dxa"/>
            <w:tcBorders/>
            <w:shd w:color="auto" w:fill="C5E0B3" w:themeFill="accent6" w:themeFillTint="66" w:val="clear"/>
            <w:tcMar>
              <w:left w:w="108" w:type="dxa"/>
            </w:tcMar>
          </w:tcPr>
          <w:p>
            <w:pPr>
              <w:pStyle w:val="NoSpacing"/>
              <w:rPr>
                <w:b/>
                <w:b/>
              </w:rPr>
            </w:pPr>
            <w:r>
              <w:rPr>
                <w:b/>
              </w:rPr>
              <w:t>Significato</w:t>
            </w:r>
          </w:p>
        </w:tc>
      </w:tr>
      <w:tr>
        <w:trPr/>
        <w:tc>
          <w:tcPr>
            <w:tcW w:w="2407" w:type="dxa"/>
            <w:tcBorders/>
            <w:shd w:color="auto" w:fill="F7CAAC" w:themeFill="accent2" w:themeFillTint="66" w:val="clear"/>
            <w:tcMar>
              <w:left w:w="108" w:type="dxa"/>
            </w:tcMar>
          </w:tcPr>
          <w:p>
            <w:pPr>
              <w:pStyle w:val="NoSpacing"/>
              <w:rPr/>
            </w:pPr>
            <w:r>
              <w:rPr/>
              <w:t>“</w:t>
            </w:r>
            <w:r>
              <w:rPr/>
              <w:t>1”</w:t>
            </w:r>
          </w:p>
        </w:tc>
        <w:tc>
          <w:tcPr>
            <w:tcW w:w="2407" w:type="dxa"/>
            <w:tcBorders/>
            <w:shd w:color="auto" w:fill="F7CAAC" w:themeFill="accent2" w:themeFillTint="66" w:val="clear"/>
            <w:tcMar>
              <w:left w:w="108" w:type="dxa"/>
            </w:tcMar>
          </w:tcPr>
          <w:p>
            <w:pPr>
              <w:pStyle w:val="NoSpacing"/>
              <w:rPr/>
            </w:pPr>
            <w:r>
              <w:rPr/>
              <w:t>Accendi pompa</w:t>
            </w:r>
          </w:p>
        </w:tc>
        <w:tc>
          <w:tcPr>
            <w:tcW w:w="2407" w:type="dxa"/>
            <w:tcBorders/>
            <w:shd w:color="auto" w:fill="C5E0B3" w:themeFill="accent6" w:themeFillTint="66" w:val="clear"/>
            <w:tcMar>
              <w:left w:w="108" w:type="dxa"/>
            </w:tcMar>
          </w:tcPr>
          <w:p>
            <w:pPr>
              <w:pStyle w:val="NoSpacing"/>
              <w:rPr/>
            </w:pPr>
            <w:r>
              <w:rPr/>
              <w:t>“</w:t>
            </w:r>
            <w:r>
              <w:rPr/>
              <w:t>ManIn”</w:t>
            </w:r>
          </w:p>
        </w:tc>
        <w:tc>
          <w:tcPr>
            <w:tcW w:w="2407" w:type="dxa"/>
            <w:tcBorders/>
            <w:shd w:color="auto" w:fill="C5E0B3" w:themeFill="accent6" w:themeFillTint="66" w:val="clear"/>
            <w:tcMar>
              <w:left w:w="108" w:type="dxa"/>
            </w:tcMar>
          </w:tcPr>
          <w:p>
            <w:pPr>
              <w:pStyle w:val="NoSpacing"/>
              <w:rPr/>
            </w:pPr>
            <w:r>
              <w:rPr/>
              <w:t>Modalità manuale</w:t>
            </w:r>
          </w:p>
        </w:tc>
      </w:tr>
      <w:tr>
        <w:trPr/>
        <w:tc>
          <w:tcPr>
            <w:tcW w:w="2407" w:type="dxa"/>
            <w:tcBorders/>
            <w:shd w:color="auto" w:fill="F7CAAC" w:themeFill="accent2" w:themeFillTint="66" w:val="clear"/>
            <w:tcMar>
              <w:left w:w="108" w:type="dxa"/>
            </w:tcMar>
          </w:tcPr>
          <w:p>
            <w:pPr>
              <w:pStyle w:val="NoSpacing"/>
              <w:rPr/>
            </w:pPr>
            <w:r>
              <w:rPr/>
              <w:t>“</w:t>
            </w:r>
            <w:r>
              <w:rPr/>
              <w:t>2”</w:t>
            </w:r>
          </w:p>
        </w:tc>
        <w:tc>
          <w:tcPr>
            <w:tcW w:w="2407" w:type="dxa"/>
            <w:tcBorders/>
            <w:shd w:color="auto" w:fill="F7CAAC" w:themeFill="accent2" w:themeFillTint="66" w:val="clear"/>
            <w:tcMar>
              <w:left w:w="108" w:type="dxa"/>
            </w:tcMar>
          </w:tcPr>
          <w:p>
            <w:pPr>
              <w:pStyle w:val="NoSpacing"/>
              <w:rPr/>
            </w:pPr>
            <w:r>
              <w:rPr/>
              <w:t>Spegni pompa</w:t>
            </w:r>
          </w:p>
        </w:tc>
        <w:tc>
          <w:tcPr>
            <w:tcW w:w="2407" w:type="dxa"/>
            <w:tcBorders/>
            <w:shd w:color="auto" w:fill="C5E0B3" w:themeFill="accent6" w:themeFillTint="66" w:val="clear"/>
            <w:tcMar>
              <w:left w:w="108" w:type="dxa"/>
            </w:tcMar>
          </w:tcPr>
          <w:p>
            <w:pPr>
              <w:pStyle w:val="NoSpacing"/>
              <w:rPr/>
            </w:pPr>
            <w:r>
              <w:rPr/>
              <w:t>“</w:t>
            </w:r>
            <w:r>
              <w:rPr/>
              <w:t>ManOut”</w:t>
            </w:r>
          </w:p>
        </w:tc>
        <w:tc>
          <w:tcPr>
            <w:tcW w:w="2407" w:type="dxa"/>
            <w:tcBorders/>
            <w:shd w:color="auto" w:fill="C5E0B3" w:themeFill="accent6" w:themeFillTint="66" w:val="clear"/>
            <w:tcMar>
              <w:left w:w="108" w:type="dxa"/>
            </w:tcMar>
          </w:tcPr>
          <w:p>
            <w:pPr>
              <w:pStyle w:val="NoSpacing"/>
              <w:rPr/>
            </w:pPr>
            <w:r>
              <w:rPr/>
              <w:t>Modalità Automatica</w:t>
            </w:r>
          </w:p>
        </w:tc>
      </w:tr>
      <w:tr>
        <w:trPr/>
        <w:tc>
          <w:tcPr>
            <w:tcW w:w="2407" w:type="dxa"/>
            <w:tcBorders/>
            <w:shd w:color="auto" w:fill="F7CAAC" w:themeFill="accent2" w:themeFillTint="66" w:val="clear"/>
            <w:tcMar>
              <w:left w:w="108" w:type="dxa"/>
            </w:tcMar>
          </w:tcPr>
          <w:p>
            <w:pPr>
              <w:pStyle w:val="NoSpacing"/>
              <w:rPr/>
            </w:pPr>
            <w:r>
              <w:rPr/>
              <w:t>“</w:t>
            </w:r>
            <w:r>
              <w:rPr/>
              <w:t>3”</w:t>
            </w:r>
          </w:p>
        </w:tc>
        <w:tc>
          <w:tcPr>
            <w:tcW w:w="2407" w:type="dxa"/>
            <w:tcBorders/>
            <w:shd w:color="auto" w:fill="F7CAAC" w:themeFill="accent2" w:themeFillTint="66" w:val="clear"/>
            <w:tcMar>
              <w:left w:w="108" w:type="dxa"/>
            </w:tcMar>
          </w:tcPr>
          <w:p>
            <w:pPr>
              <w:pStyle w:val="NoSpacing"/>
              <w:rPr/>
            </w:pPr>
            <w:r>
              <w:rPr/>
              <w:t>Portata minima</w:t>
            </w:r>
          </w:p>
        </w:tc>
        <w:tc>
          <w:tcPr>
            <w:tcW w:w="2407" w:type="dxa"/>
            <w:tcBorders/>
            <w:shd w:color="auto" w:fill="C5E0B3" w:themeFill="accent6" w:themeFillTint="66" w:val="clear"/>
            <w:tcMar>
              <w:left w:w="108" w:type="dxa"/>
            </w:tcMar>
          </w:tcPr>
          <w:p>
            <w:pPr>
              <w:pStyle w:val="NoSpacing"/>
              <w:rPr/>
            </w:pPr>
            <w:r>
              <w:rPr/>
              <w:t>“</w:t>
            </w:r>
            <w:r>
              <w:rPr/>
              <w:t>Start”</w:t>
            </w:r>
          </w:p>
        </w:tc>
        <w:tc>
          <w:tcPr>
            <w:tcW w:w="2407" w:type="dxa"/>
            <w:tcBorders/>
            <w:shd w:color="auto" w:fill="C5E0B3" w:themeFill="accent6" w:themeFillTint="66" w:val="clear"/>
            <w:tcMar>
              <w:left w:w="108" w:type="dxa"/>
            </w:tcMar>
          </w:tcPr>
          <w:p>
            <w:pPr>
              <w:pStyle w:val="NoSpacing"/>
              <w:rPr/>
            </w:pPr>
            <w:r>
              <w:rPr/>
              <w:t>Iniziato irrigazione</w:t>
            </w:r>
          </w:p>
        </w:tc>
      </w:tr>
      <w:tr>
        <w:trPr/>
        <w:tc>
          <w:tcPr>
            <w:tcW w:w="2407" w:type="dxa"/>
            <w:tcBorders/>
            <w:shd w:color="auto" w:fill="F7CAAC" w:themeFill="accent2" w:themeFillTint="66" w:val="clear"/>
            <w:tcMar>
              <w:left w:w="108" w:type="dxa"/>
            </w:tcMar>
          </w:tcPr>
          <w:p>
            <w:pPr>
              <w:pStyle w:val="NoSpacing"/>
              <w:rPr/>
            </w:pPr>
            <w:r>
              <w:rPr/>
              <w:t>“</w:t>
            </w:r>
            <w:r>
              <w:rPr/>
              <w:t>4”</w:t>
            </w:r>
          </w:p>
        </w:tc>
        <w:tc>
          <w:tcPr>
            <w:tcW w:w="2407" w:type="dxa"/>
            <w:tcBorders/>
            <w:shd w:color="auto" w:fill="F7CAAC" w:themeFill="accent2" w:themeFillTint="66" w:val="clear"/>
            <w:tcMar>
              <w:left w:w="108" w:type="dxa"/>
            </w:tcMar>
          </w:tcPr>
          <w:p>
            <w:pPr>
              <w:pStyle w:val="NoSpacing"/>
              <w:rPr/>
            </w:pPr>
            <w:r>
              <w:rPr/>
              <w:t>Portata media</w:t>
            </w:r>
          </w:p>
        </w:tc>
        <w:tc>
          <w:tcPr>
            <w:tcW w:w="2407" w:type="dxa"/>
            <w:tcBorders/>
            <w:shd w:color="auto" w:fill="C5E0B3" w:themeFill="accent6" w:themeFillTint="66" w:val="clear"/>
            <w:tcMar>
              <w:left w:w="108" w:type="dxa"/>
            </w:tcMar>
          </w:tcPr>
          <w:p>
            <w:pPr>
              <w:pStyle w:val="NoSpacing"/>
              <w:rPr/>
            </w:pPr>
            <w:r>
              <w:rPr/>
              <w:t>“</w:t>
            </w:r>
            <w:r>
              <w:rPr/>
              <w:t>Stop”</w:t>
            </w:r>
          </w:p>
        </w:tc>
        <w:tc>
          <w:tcPr>
            <w:tcW w:w="2407" w:type="dxa"/>
            <w:tcBorders/>
            <w:shd w:color="auto" w:fill="C5E0B3" w:themeFill="accent6" w:themeFillTint="66" w:val="clear"/>
            <w:tcMar>
              <w:left w:w="108" w:type="dxa"/>
            </w:tcMar>
          </w:tcPr>
          <w:p>
            <w:pPr>
              <w:pStyle w:val="NoSpacing"/>
              <w:rPr/>
            </w:pPr>
            <w:r>
              <w:rPr/>
              <w:t>Terminato irrigazione</w:t>
            </w:r>
          </w:p>
        </w:tc>
      </w:tr>
      <w:tr>
        <w:trPr/>
        <w:tc>
          <w:tcPr>
            <w:tcW w:w="2407" w:type="dxa"/>
            <w:tcBorders/>
            <w:shd w:color="auto" w:fill="F7CAAC" w:themeFill="accent2" w:themeFillTint="66" w:val="clear"/>
            <w:tcMar>
              <w:left w:w="108" w:type="dxa"/>
            </w:tcMar>
          </w:tcPr>
          <w:p>
            <w:pPr>
              <w:pStyle w:val="NoSpacing"/>
              <w:rPr/>
            </w:pPr>
            <w:r>
              <w:rPr/>
              <w:t>“</w:t>
            </w:r>
            <w:r>
              <w:rPr/>
              <w:t>5”</w:t>
            </w:r>
          </w:p>
        </w:tc>
        <w:tc>
          <w:tcPr>
            <w:tcW w:w="2407" w:type="dxa"/>
            <w:tcBorders/>
            <w:shd w:color="auto" w:fill="F7CAAC" w:themeFill="accent2" w:themeFillTint="66" w:val="clear"/>
            <w:tcMar>
              <w:left w:w="108" w:type="dxa"/>
            </w:tcMar>
          </w:tcPr>
          <w:p>
            <w:pPr>
              <w:pStyle w:val="NoSpacing"/>
              <w:rPr/>
            </w:pPr>
            <w:r>
              <w:rPr/>
              <w:t>Portata massima</w:t>
            </w:r>
          </w:p>
        </w:tc>
        <w:tc>
          <w:tcPr>
            <w:tcW w:w="2407" w:type="dxa"/>
            <w:tcBorders/>
            <w:shd w:color="auto" w:fill="C5E0B3" w:themeFill="accent6" w:themeFillTint="66" w:val="clear"/>
            <w:tcMar>
              <w:left w:w="108" w:type="dxa"/>
            </w:tcMar>
          </w:tcPr>
          <w:p>
            <w:pPr>
              <w:pStyle w:val="NoSpacing"/>
              <w:rPr>
                <w:i/>
                <w:i/>
              </w:rPr>
            </w:pPr>
            <w:r>
              <w:rPr>
                <w:i/>
              </w:rPr>
              <w:t>“</w:t>
            </w:r>
            <w:r>
              <w:rPr>
                <w:i/>
              </w:rPr>
              <w:t>Numero”</w:t>
            </w:r>
          </w:p>
        </w:tc>
        <w:tc>
          <w:tcPr>
            <w:tcW w:w="2407" w:type="dxa"/>
            <w:tcBorders/>
            <w:shd w:color="auto" w:fill="C5E0B3" w:themeFill="accent6" w:themeFillTint="66" w:val="clear"/>
            <w:tcMar>
              <w:left w:w="108" w:type="dxa"/>
            </w:tcMar>
          </w:tcPr>
          <w:p>
            <w:pPr>
              <w:pStyle w:val="NoSpacing"/>
              <w:rPr/>
            </w:pPr>
            <w:r>
              <w:rPr/>
              <w:t>Umidità percepita</w:t>
            </w:r>
          </w:p>
        </w:tc>
      </w:tr>
      <w:tr>
        <w:trPr/>
        <w:tc>
          <w:tcPr>
            <w:tcW w:w="2407" w:type="dxa"/>
            <w:tcBorders/>
            <w:shd w:color="auto" w:fill="F7CAAC" w:themeFill="accent2" w:themeFillTint="66" w:val="clear"/>
            <w:tcMar>
              <w:left w:w="108" w:type="dxa"/>
            </w:tcMar>
          </w:tcPr>
          <w:p>
            <w:pPr>
              <w:pStyle w:val="NoSpacing"/>
              <w:rPr/>
            </w:pPr>
            <w:r>
              <w:rPr/>
              <w:t>“</w:t>
            </w:r>
            <w:r>
              <w:rPr/>
              <w:t>6”</w:t>
            </w:r>
          </w:p>
        </w:tc>
        <w:tc>
          <w:tcPr>
            <w:tcW w:w="2407" w:type="dxa"/>
            <w:tcBorders/>
            <w:shd w:color="auto" w:fill="F7CAAC" w:themeFill="accent2" w:themeFillTint="66" w:val="clear"/>
            <w:tcMar>
              <w:left w:w="108" w:type="dxa"/>
            </w:tcMar>
          </w:tcPr>
          <w:p>
            <w:pPr>
              <w:pStyle w:val="NoSpacing"/>
              <w:rPr/>
            </w:pPr>
            <w:r>
              <w:rPr/>
              <w:t>Connesso Bluetooth</w:t>
            </w:r>
          </w:p>
        </w:tc>
        <w:tc>
          <w:tcPr>
            <w:tcW w:w="2407" w:type="dxa"/>
            <w:tcBorders/>
            <w:shd w:color="auto" w:fill="C5E0B3" w:themeFill="accent6" w:themeFillTint="66" w:val="clear"/>
            <w:tcMar>
              <w:left w:w="108" w:type="dxa"/>
            </w:tcMar>
          </w:tcPr>
          <w:p>
            <w:pPr>
              <w:pStyle w:val="NoSpacing"/>
              <w:rPr/>
            </w:pPr>
            <w:r>
              <w:rPr/>
            </w:r>
          </w:p>
        </w:tc>
        <w:tc>
          <w:tcPr>
            <w:tcW w:w="2407" w:type="dxa"/>
            <w:tcBorders/>
            <w:shd w:color="auto" w:fill="C5E0B3" w:themeFill="accent6" w:themeFillTint="66" w:val="clear"/>
            <w:tcMar>
              <w:left w:w="108" w:type="dxa"/>
            </w:tcMar>
          </w:tcPr>
          <w:p>
            <w:pPr>
              <w:pStyle w:val="NoSpacing"/>
              <w:rPr/>
            </w:pPr>
            <w:bookmarkStart w:id="17" w:name="_Hlk2108790"/>
            <w:bookmarkStart w:id="18" w:name="_Hlk2108790"/>
            <w:bookmarkEnd w:id="18"/>
            <w:r>
              <w:rPr/>
            </w:r>
          </w:p>
        </w:tc>
      </w:tr>
    </w:tbl>
    <w:p>
      <w:pPr>
        <w:sectPr>
          <w:footerReference w:type="default" r:id="rId16"/>
          <w:type w:val="nextPage"/>
          <w:pgSz w:w="11906" w:h="16838"/>
          <w:pgMar w:left="1134" w:right="1134" w:header="0" w:top="1417" w:footer="0" w:bottom="1134" w:gutter="0"/>
          <w:pgNumType w:fmt="decimal"/>
          <w:formProt w:val="false"/>
          <w:titlePg/>
          <w:textDirection w:val="lrTb"/>
          <w:docGrid w:type="default" w:linePitch="360" w:charSpace="8192"/>
        </w:sectPr>
      </w:pPr>
    </w:p>
    <w:p>
      <w:pPr>
        <w:pStyle w:val="Heading1"/>
        <w:rPr>
          <w:lang w:val="en-US"/>
        </w:rPr>
      </w:pPr>
      <w:bookmarkStart w:id="19" w:name="_Toc2109417"/>
      <w:bookmarkEnd w:id="19"/>
      <w:r>
        <w:rPr>
          <w:lang w:val="en-US"/>
        </w:rPr>
        <w:t>1.7 GreenHouse Front End (PC)</w:t>
      </w:r>
    </w:p>
    <w:p>
      <w:pPr>
        <w:pStyle w:val="Normal"/>
        <w:rPr/>
      </w:pPr>
      <w:r>
        <w:rPr/>
      </w:r>
    </w:p>
    <w:p>
      <w:pPr>
        <w:pStyle w:val="Normal"/>
        <w:rPr/>
      </w:pPr>
      <w:r>
        <w:rPr/>
        <w:t>Il lato front end e’ abbastanza basilare :</w:t>
      </w:r>
    </w:p>
    <w:p>
      <w:pPr>
        <w:pStyle w:val="Normal"/>
        <w:rPr/>
      </w:pPr>
      <w:r>
        <w:rPr/>
        <w:t>vi sono due tabelle una per rappresentare APERTURA/CHIUSURA della pompa e le varie transizione tra modalita’ MANUALE/AUTOMATICA mentre l’altra contente l’andamento dell’umidita’, ogni elemento e’ accompagnato dalla relativa data.</w:t>
      </w:r>
    </w:p>
    <w:p>
      <w:pPr>
        <w:pStyle w:val="Normal"/>
        <w:spacing w:before="0" w:after="160"/>
        <w:rPr/>
      </w:pPr>
      <w:r>
        <w:rPr/>
        <w:t>Ogni 5 secondi tramite un ciclo e un metodo ajax la pagina carica i nuovi inserimenti nel caso essi siano presenti.</w:t>
      </w:r>
    </w:p>
    <w:p>
      <w:pPr>
        <w:sectPr>
          <w:type w:val="continuous"/>
          <w:pgSz w:w="11906" w:h="16838"/>
          <w:pgMar w:left="1134" w:right="1134" w:header="0" w:top="1417" w:footer="0" w:bottom="1134" w:gutter="0"/>
          <w:formProt w:val="false"/>
          <w:textDirection w:val="lrTb"/>
          <w:docGrid w:type="default" w:linePitch="360" w:charSpace="8192"/>
        </w:sectPr>
      </w:pPr>
    </w:p>
    <w:sectPr>
      <w:type w:val="continuous"/>
      <w:pgSz w:w="11906" w:h="16838"/>
      <w:pgMar w:left="1134" w:right="1134"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swald">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6128627"/>
    </w:sdtPr>
    <w:sdtContent>
      <w:p>
        <w:pPr>
          <w:pStyle w:val="Footer"/>
          <w:jc w:val="right"/>
          <w:rPr/>
        </w:pPr>
        <w:r>
          <w:rPr/>
          <w:fldChar w:fldCharType="begin"/>
        </w:r>
        <w:r>
          <w:instrText> PAGE </w:instrText>
        </w:r>
        <w:r>
          <w:fldChar w:fldCharType="separate"/>
        </w:r>
        <w:r>
          <w:t>10</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23b5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link w:val="Titolo1Carattere"/>
    <w:uiPriority w:val="9"/>
    <w:qFormat/>
    <w:rsid w:val="00ba14a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Titolo2Carattere"/>
    <w:uiPriority w:val="9"/>
    <w:unhideWhenUsed/>
    <w:qFormat/>
    <w:rsid w:val="008a50d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ollegamentoInternet" w:customStyle="1">
    <w:name w:val="Collegamento Internet"/>
    <w:basedOn w:val="DefaultParagraphFont"/>
    <w:uiPriority w:val="99"/>
    <w:unhideWhenUsed/>
    <w:qFormat/>
    <w:rsid w:val="005a513f"/>
    <w:rPr>
      <w:color w:val="0563C1" w:themeColor="hyperlink"/>
      <w:u w:val="single"/>
    </w:rPr>
  </w:style>
  <w:style w:type="character" w:styleId="UnresolvedMention">
    <w:name w:val="Unresolved Mention"/>
    <w:basedOn w:val="DefaultParagraphFont"/>
    <w:uiPriority w:val="99"/>
    <w:semiHidden/>
    <w:unhideWhenUsed/>
    <w:qFormat/>
    <w:rsid w:val="005a513f"/>
    <w:rPr>
      <w:color w:val="605E5C"/>
      <w:shd w:fill="E1DFDD" w:val="clear"/>
    </w:rPr>
  </w:style>
  <w:style w:type="character" w:styleId="Titolo1Carattere" w:customStyle="1">
    <w:name w:val="Titolo 1 Carattere"/>
    <w:basedOn w:val="DefaultParagraphFont"/>
    <w:link w:val="Titolo1"/>
    <w:uiPriority w:val="9"/>
    <w:qFormat/>
    <w:rsid w:val="00ba14a9"/>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2Carattere" w:customStyle="1">
    <w:name w:val="Titolo 2 Carattere"/>
    <w:basedOn w:val="DefaultParagraphFont"/>
    <w:link w:val="Titolo2"/>
    <w:uiPriority w:val="9"/>
    <w:qFormat/>
    <w:rsid w:val="008a50dc"/>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ascii="Oswald" w:hAnsi="Oswald" w:eastAsia="Times New Roman" w:cs="Times New Roman"/>
      <w:sz w:val="28"/>
      <w:szCs w:val="28"/>
      <w:lang w:eastAsia="it-IT"/>
    </w:rPr>
  </w:style>
  <w:style w:type="character" w:styleId="Saltoaindice" w:customStyle="1">
    <w:name w:val="Salto a indice"/>
    <w:qFormat/>
    <w:rPr/>
  </w:style>
  <w:style w:type="character" w:styleId="InternetLink">
    <w:name w:val="Internet Link"/>
    <w:basedOn w:val="DefaultParagraphFont"/>
    <w:uiPriority w:val="99"/>
    <w:unhideWhenUsed/>
    <w:rsid w:val="007c2e99"/>
    <w:rPr>
      <w:color w:val="0563C1" w:themeColor="hyperlink"/>
      <w:u w:val="single"/>
    </w:rPr>
  </w:style>
  <w:style w:type="character" w:styleId="IntestazioneCarattere" w:customStyle="1">
    <w:name w:val="Intestazione Carattere"/>
    <w:basedOn w:val="DefaultParagraphFont"/>
    <w:link w:val="Intestazione"/>
    <w:uiPriority w:val="99"/>
    <w:qFormat/>
    <w:rsid w:val="00d45f42"/>
    <w:rPr/>
  </w:style>
  <w:style w:type="character" w:styleId="PidipaginaCarattere" w:customStyle="1">
    <w:name w:val="Piè di pagina Carattere"/>
    <w:basedOn w:val="DefaultParagraphFont"/>
    <w:link w:val="Pidipagina"/>
    <w:uiPriority w:val="99"/>
    <w:qFormat/>
    <w:rsid w:val="00d45f42"/>
    <w:rPr/>
  </w:style>
  <w:style w:type="character" w:styleId="TestofumettoCarattere" w:customStyle="1">
    <w:name w:val="Testo fumetto Carattere"/>
    <w:basedOn w:val="DefaultParagraphFont"/>
    <w:link w:val="Testofumetto"/>
    <w:uiPriority w:val="99"/>
    <w:semiHidden/>
    <w:qFormat/>
    <w:rsid w:val="00577fee"/>
    <w:rPr>
      <w:rFonts w:ascii="Segoe UI" w:hAnsi="Segoe UI" w:cs="Segoe UI"/>
      <w:sz w:val="18"/>
      <w:szCs w:val="18"/>
    </w:rPr>
  </w:style>
  <w:style w:type="character" w:styleId="PreformattatoHTMLCarattere" w:customStyle="1">
    <w:name w:val="Preformattato HTML Carattere"/>
    <w:basedOn w:val="DefaultParagraphFont"/>
    <w:link w:val="PreformattatoHTML"/>
    <w:uiPriority w:val="99"/>
    <w:semiHidden/>
    <w:qFormat/>
    <w:rsid w:val="001776ca"/>
    <w:rPr>
      <w:rFonts w:ascii="Consolas" w:hAnsi="Consolas"/>
      <w:sz w:val="20"/>
      <w:szCs w:val="20"/>
    </w:rPr>
  </w:style>
  <w:style w:type="character" w:styleId="ListLabel11">
    <w:name w:val="ListLabel 11"/>
    <w:qFormat/>
    <w:rPr>
      <w:rFonts w:cs="Symbol"/>
      <w:sz w:val="20"/>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keepNext w:val="true"/>
      <w:spacing w:before="240" w:after="120"/>
    </w:pPr>
    <w:rPr>
      <w:rFonts w:ascii="Liberation Sans" w:hAnsi="Liberation Sans" w:eastAsia="Microsoft YaHei" w:cs="Arial"/>
      <w:sz w:val="28"/>
      <w:szCs w:val="28"/>
    </w:rPr>
  </w:style>
  <w:style w:type="paragraph" w:styleId="Caption1">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OCHeading">
    <w:name w:val="TOC Heading"/>
    <w:basedOn w:val="Heading1"/>
    <w:uiPriority w:val="39"/>
    <w:unhideWhenUsed/>
    <w:qFormat/>
    <w:rsid w:val="00ba14a9"/>
    <w:pPr/>
    <w:rPr>
      <w:lang w:eastAsia="it-IT"/>
    </w:rPr>
  </w:style>
  <w:style w:type="paragraph" w:styleId="Contents1">
    <w:name w:val="TOC 1"/>
    <w:basedOn w:val="Normal"/>
    <w:autoRedefine/>
    <w:uiPriority w:val="39"/>
    <w:unhideWhenUsed/>
    <w:rsid w:val="008a50dc"/>
    <w:pPr>
      <w:spacing w:before="0" w:after="100"/>
    </w:pPr>
    <w:rPr/>
  </w:style>
  <w:style w:type="paragraph" w:styleId="Contents2">
    <w:name w:val="TOC 2"/>
    <w:basedOn w:val="Normal"/>
    <w:autoRedefine/>
    <w:uiPriority w:val="39"/>
    <w:unhideWhenUsed/>
    <w:rsid w:val="008a50dc"/>
    <w:pPr>
      <w:spacing w:before="0" w:after="100"/>
      <w:ind w:left="220" w:hanging="0"/>
    </w:pPr>
    <w:rPr/>
  </w:style>
  <w:style w:type="paragraph" w:styleId="Header">
    <w:name w:val="Header"/>
    <w:basedOn w:val="Normal"/>
    <w:link w:val="IntestazioneCarattere"/>
    <w:uiPriority w:val="99"/>
    <w:unhideWhenUsed/>
    <w:rsid w:val="00d45f42"/>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45f42"/>
    <w:pPr>
      <w:tabs>
        <w:tab w:val="center" w:pos="4819" w:leader="none"/>
        <w:tab w:val="right" w:pos="9638" w:leader="none"/>
      </w:tabs>
      <w:spacing w:lineRule="auto" w:line="240" w:before="0" w:after="0"/>
    </w:pPr>
    <w:rPr/>
  </w:style>
  <w:style w:type="paragraph" w:styleId="ListParagraph">
    <w:name w:val="List Paragraph"/>
    <w:basedOn w:val="Normal"/>
    <w:uiPriority w:val="34"/>
    <w:qFormat/>
    <w:rsid w:val="00543e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577fee"/>
    <w:pPr>
      <w:spacing w:lineRule="auto" w:line="240" w:before="0" w:after="0"/>
    </w:pPr>
    <w:rPr>
      <w:rFonts w:ascii="Segoe UI" w:hAnsi="Segoe UI" w:cs="Segoe UI"/>
      <w:sz w:val="18"/>
      <w:szCs w:val="18"/>
    </w:rPr>
  </w:style>
  <w:style w:type="paragraph" w:styleId="HTMLPreformatted">
    <w:name w:val="HTML Preformatted"/>
    <w:basedOn w:val="Normal"/>
    <w:link w:val="PreformattatoHTMLCarattere"/>
    <w:uiPriority w:val="99"/>
    <w:semiHidden/>
    <w:unhideWhenUsed/>
    <w:qFormat/>
    <w:rsid w:val="001776ca"/>
    <w:pPr>
      <w:spacing w:lineRule="auto" w:line="240" w:before="0" w:after="0"/>
    </w:pPr>
    <w:rPr>
      <w:rFonts w:ascii="Consolas" w:hAnsi="Consolas"/>
      <w:sz w:val="20"/>
      <w:szCs w:val="20"/>
    </w:rPr>
  </w:style>
  <w:style w:type="paragraph" w:styleId="NoSpacing">
    <w:name w:val="No Spacing"/>
    <w:uiPriority w:val="1"/>
    <w:qFormat/>
    <w:rsid w:val="000039d7"/>
    <w:pPr>
      <w:widowControl/>
      <w:bidi w:val="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6b3f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openxmlformats.org/officeDocument/2006/relationships/hyperlink" Target="mailto:francesco.boschi@studio.unibo.it" TargetMode="External"/><Relationship Id="rId6" Type="http://schemas.openxmlformats.org/officeDocument/2006/relationships/hyperlink" Target="mailto:konrad.gomulka@studio.unibo.it" TargetMode="External"/><Relationship Id="rId7" Type="http://schemas.openxmlformats.org/officeDocument/2006/relationships/hyperlink" Target="mailto:elizabeta.budini@studio.unibo.i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6FAE4-0FF4-4245-B599-7F7F6E2C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Application>LibreOffice/5.4.5.1$Linux_X86_64 LibreOffice_project/40m0$Build-1</Application>
  <Pages>10</Pages>
  <Words>1879</Words>
  <Characters>10957</Characters>
  <CharactersWithSpaces>12696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2018-11-10T18:59:00Z</dcterms:created>
  <dc:creator>Elizabeta Budini</dc:creator>
  <dc:description/>
  <dc:language>en-US</dc:language>
  <cp:lastModifiedBy/>
  <cp:lastPrinted>2018-11-18T16:19:00Z</cp:lastPrinted>
  <dcterms:modified xsi:type="dcterms:W3CDTF">2019-02-27T15:43:07Z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