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50" w:rsidRDefault="008D3DAC">
      <w:pPr>
        <w:pStyle w:val="Lab"/>
        <w:ind w:left="1530" w:hanging="1530"/>
      </w:pPr>
      <w:r>
        <w:t xml:space="preserve">HANDOUT </w:t>
      </w:r>
      <w:bookmarkStart w:id="0" w:name="_GoBack"/>
      <w:bookmarkEnd w:id="0"/>
      <w:r w:rsidR="00735450">
        <w:t>3.1</w:t>
      </w:r>
    </w:p>
    <w:p w:rsidR="00735450" w:rsidRDefault="00735450">
      <w:pPr>
        <w:pStyle w:val="Lab"/>
        <w:ind w:left="1530" w:hanging="1530"/>
      </w:pPr>
    </w:p>
    <w:p w:rsidR="00735450" w:rsidRDefault="00735450">
      <w:pPr>
        <w:pStyle w:val="Lab"/>
        <w:ind w:left="1530" w:hanging="1530"/>
      </w:pPr>
      <w:r>
        <w:t>Reserved Words in Java</w:t>
      </w:r>
    </w:p>
    <w:p w:rsidR="00735450" w:rsidRDefault="00735450">
      <w:pPr>
        <w:ind w:left="1530" w:hanging="1530"/>
        <w:rPr>
          <w:sz w:val="20"/>
        </w:rPr>
      </w:pPr>
    </w:p>
    <w:p w:rsidR="00735450" w:rsidRPr="00E124A4" w:rsidRDefault="00735450">
      <w:pPr>
        <w:ind w:left="1530" w:hanging="1530"/>
        <w:rPr>
          <w:b/>
          <w:sz w:val="20"/>
          <w:u w:val="single"/>
        </w:rPr>
      </w:pPr>
      <w:r w:rsidRPr="00E124A4">
        <w:rPr>
          <w:b/>
          <w:sz w:val="20"/>
          <w:u w:val="single"/>
        </w:rPr>
        <w:t>Reserved Words</w:t>
      </w:r>
      <w:r w:rsidRPr="00E124A4">
        <w:rPr>
          <w:b/>
          <w:sz w:val="20"/>
        </w:rPr>
        <w:tab/>
      </w:r>
      <w:r w:rsidRPr="00E124A4">
        <w:rPr>
          <w:b/>
          <w:sz w:val="20"/>
          <w:u w:val="single"/>
        </w:rPr>
        <w:t>Contextual Description</w:t>
      </w:r>
    </w:p>
    <w:p w:rsidR="00735450" w:rsidRDefault="00735450">
      <w:pPr>
        <w:tabs>
          <w:tab w:val="left" w:pos="1440"/>
        </w:tabs>
        <w:ind w:left="1530" w:hanging="1530"/>
        <w:rPr>
          <w:sz w:val="20"/>
        </w:rPr>
      </w:pP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abstract</w:t>
      </w:r>
      <w:r>
        <w:rPr>
          <w:sz w:val="20"/>
        </w:rPr>
        <w:tab/>
        <w:t>Used in a class definition to specify that a class is not to be instantiated, but rather only inherited by other classes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boolean</w:t>
      </w:r>
      <w:r>
        <w:rPr>
          <w:sz w:val="20"/>
        </w:rPr>
        <w:tab/>
        <w:t>Refers to an expression or variable that can have only a true or false value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break</w:t>
      </w:r>
      <w:r>
        <w:rPr>
          <w:sz w:val="20"/>
        </w:rPr>
        <w:tab/>
        <w:t xml:space="preserve">Terminates processing of a </w:t>
      </w:r>
      <w:r>
        <w:rPr>
          <w:b/>
          <w:sz w:val="20"/>
        </w:rPr>
        <w:t>switch</w:t>
      </w:r>
      <w:r>
        <w:rPr>
          <w:sz w:val="20"/>
        </w:rPr>
        <w:t xml:space="preserve"> statement or loop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byte</w:t>
      </w:r>
      <w:r>
        <w:rPr>
          <w:sz w:val="20"/>
        </w:rPr>
        <w:tab/>
        <w:t>A sequence of eight bits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case</w:t>
      </w:r>
      <w:r>
        <w:rPr>
          <w:sz w:val="20"/>
        </w:rPr>
        <w:tab/>
        <w:t xml:space="preserve">Used in a </w:t>
      </w:r>
      <w:r>
        <w:rPr>
          <w:b/>
          <w:sz w:val="20"/>
        </w:rPr>
        <w:t>switch</w:t>
      </w:r>
      <w:r>
        <w:rPr>
          <w:sz w:val="20"/>
        </w:rPr>
        <w:t xml:space="preserve"> statement to specify a match for the statement's expression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catch</w:t>
      </w:r>
      <w:r>
        <w:rPr>
          <w:sz w:val="20"/>
        </w:rPr>
        <w:tab/>
        <w:t xml:space="preserve">Used to specify the actions to be taken when an exception occurs (see </w:t>
      </w:r>
      <w:r>
        <w:rPr>
          <w:b/>
          <w:sz w:val="20"/>
        </w:rPr>
        <w:t>throw, try</w:t>
      </w:r>
      <w:r>
        <w:rPr>
          <w:sz w:val="20"/>
        </w:rPr>
        <w:t>)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char</w:t>
      </w:r>
      <w:r>
        <w:rPr>
          <w:sz w:val="20"/>
        </w:rPr>
        <w:tab/>
        <w:t>Declares objects whose values are characters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class</w:t>
      </w:r>
      <w:r>
        <w:rPr>
          <w:sz w:val="20"/>
        </w:rPr>
        <w:tab/>
        <w:t>Construct new types to describe data and operations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continue</w:t>
      </w:r>
      <w:r>
        <w:rPr>
          <w:sz w:val="20"/>
        </w:rPr>
        <w:tab/>
        <w:t>Used in a loop statement to transfer control to the beginning of the loop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default</w:t>
      </w:r>
      <w:r>
        <w:rPr>
          <w:sz w:val="20"/>
        </w:rPr>
        <w:tab/>
        <w:t xml:space="preserve">Used in a </w:t>
      </w:r>
      <w:r>
        <w:rPr>
          <w:b/>
          <w:sz w:val="20"/>
        </w:rPr>
        <w:t>switch</w:t>
      </w:r>
      <w:r>
        <w:rPr>
          <w:sz w:val="20"/>
        </w:rPr>
        <w:t xml:space="preserve"> statement to handle expression values not specified using </w:t>
      </w:r>
      <w:r>
        <w:rPr>
          <w:b/>
          <w:sz w:val="20"/>
        </w:rPr>
        <w:t>case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do</w:t>
      </w:r>
      <w:r>
        <w:rPr>
          <w:sz w:val="20"/>
        </w:rPr>
        <w:tab/>
        <w:t xml:space="preserve">Marks the beginning of a </w:t>
      </w:r>
      <w:r>
        <w:rPr>
          <w:b/>
          <w:sz w:val="20"/>
        </w:rPr>
        <w:t>do-while</w:t>
      </w:r>
      <w:r>
        <w:rPr>
          <w:sz w:val="20"/>
        </w:rPr>
        <w:t xml:space="preserve"> statement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double</w:t>
      </w:r>
      <w:r>
        <w:rPr>
          <w:sz w:val="20"/>
        </w:rPr>
        <w:tab/>
        <w:t>Declares objects whose values are double precision real numbers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else</w:t>
      </w:r>
      <w:r>
        <w:rPr>
          <w:sz w:val="20"/>
        </w:rPr>
        <w:tab/>
        <w:t xml:space="preserve">Used as the alternative action of an </w:t>
      </w:r>
      <w:r>
        <w:rPr>
          <w:b/>
          <w:sz w:val="20"/>
        </w:rPr>
        <w:t>if</w:t>
      </w:r>
      <w:r>
        <w:rPr>
          <w:sz w:val="20"/>
        </w:rPr>
        <w:t xml:space="preserve"> statement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extends</w:t>
      </w:r>
      <w:r>
        <w:rPr>
          <w:sz w:val="20"/>
        </w:rPr>
        <w:tab/>
        <w:t>Used to specify that a subclass inherits a superclass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final</w:t>
      </w:r>
      <w:r>
        <w:rPr>
          <w:sz w:val="20"/>
        </w:rPr>
        <w:tab/>
        <w:t>An entity that is defined once and cannot be changed or derived from later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finally</w:t>
      </w:r>
      <w:r>
        <w:rPr>
          <w:sz w:val="20"/>
        </w:rPr>
        <w:tab/>
        <w:t>Executes a block of statements regardless of whether a Java Exception, or run time error, occurred in a block defined previously by the "</w:t>
      </w:r>
      <w:r>
        <w:rPr>
          <w:b/>
          <w:bCs/>
          <w:sz w:val="20"/>
        </w:rPr>
        <w:t>try</w:t>
      </w:r>
      <w:r>
        <w:rPr>
          <w:sz w:val="20"/>
        </w:rPr>
        <w:t>" keyword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float</w:t>
      </w:r>
      <w:r>
        <w:rPr>
          <w:sz w:val="20"/>
        </w:rPr>
        <w:tab/>
        <w:t>Declares a primitive data type whose values are single precision real numbers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for</w:t>
      </w:r>
      <w:r>
        <w:rPr>
          <w:sz w:val="20"/>
        </w:rPr>
        <w:tab/>
        <w:t xml:space="preserve">Marks the beginning of a </w:t>
      </w:r>
      <w:r>
        <w:rPr>
          <w:b/>
          <w:sz w:val="20"/>
        </w:rPr>
        <w:t>for</w:t>
      </w:r>
      <w:r>
        <w:rPr>
          <w:sz w:val="20"/>
        </w:rPr>
        <w:t xml:space="preserve"> statement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if</w:t>
      </w:r>
      <w:r>
        <w:rPr>
          <w:sz w:val="20"/>
        </w:rPr>
        <w:tab/>
        <w:t xml:space="preserve">Marks the beginning of an </w:t>
      </w:r>
      <w:r>
        <w:rPr>
          <w:b/>
          <w:sz w:val="20"/>
        </w:rPr>
        <w:t>if</w:t>
      </w:r>
      <w:r>
        <w:rPr>
          <w:sz w:val="20"/>
        </w:rPr>
        <w:t xml:space="preserve"> statement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implements</w:t>
      </w:r>
      <w:r>
        <w:rPr>
          <w:sz w:val="20"/>
        </w:rPr>
        <w:tab/>
        <w:t>Optionally included in the class declaration to specify any interfaces that are used by the current class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import</w:t>
      </w:r>
      <w:r>
        <w:rPr>
          <w:sz w:val="20"/>
        </w:rPr>
        <w:tab/>
        <w:t>Used at the beginning of a source file that can specify classes or entire packages to be referred to later without including their package names in the reference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instanceof</w:t>
      </w:r>
      <w:r>
        <w:rPr>
          <w:sz w:val="20"/>
        </w:rPr>
        <w:tab/>
        <w:t>Tests whether the run-time type of its first argument is assignment compatible with its second argument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int</w:t>
      </w:r>
      <w:r>
        <w:rPr>
          <w:sz w:val="20"/>
        </w:rPr>
        <w:tab/>
        <w:t>Used to declare 32-bit integer numbers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interface</w:t>
      </w:r>
      <w:r>
        <w:rPr>
          <w:sz w:val="20"/>
        </w:rPr>
        <w:tab/>
        <w:t>Used to define a collection of method definitions and constant values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long</w:t>
      </w:r>
      <w:r>
        <w:rPr>
          <w:sz w:val="20"/>
        </w:rPr>
        <w:tab/>
        <w:t>Used to declare 64-bit integer numbers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new</w:t>
      </w:r>
      <w:r>
        <w:rPr>
          <w:sz w:val="20"/>
        </w:rPr>
        <w:tab/>
        <w:t>Allocates memory dynamically at run-time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package</w:t>
      </w:r>
      <w:r>
        <w:rPr>
          <w:sz w:val="20"/>
        </w:rPr>
        <w:tab/>
        <w:t>A group of classes of similar type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private</w:t>
      </w:r>
      <w:r>
        <w:rPr>
          <w:sz w:val="20"/>
        </w:rPr>
        <w:tab/>
        <w:t xml:space="preserve">Declares </w:t>
      </w:r>
      <w:r>
        <w:rPr>
          <w:b/>
          <w:sz w:val="20"/>
        </w:rPr>
        <w:t>class</w:t>
      </w:r>
      <w:r>
        <w:rPr>
          <w:sz w:val="20"/>
        </w:rPr>
        <w:t xml:space="preserve"> members that are inaccessible from outside of the </w:t>
      </w:r>
      <w:r>
        <w:rPr>
          <w:b/>
          <w:sz w:val="20"/>
        </w:rPr>
        <w:t>class</w:t>
      </w:r>
    </w:p>
    <w:p w:rsidR="00735450" w:rsidRDefault="00735450">
      <w:pPr>
        <w:ind w:left="1530" w:right="-90" w:hanging="1530"/>
        <w:rPr>
          <w:sz w:val="20"/>
        </w:rPr>
      </w:pPr>
      <w:r>
        <w:rPr>
          <w:b/>
          <w:sz w:val="20"/>
        </w:rPr>
        <w:t>protected</w:t>
      </w:r>
      <w:r>
        <w:rPr>
          <w:sz w:val="20"/>
        </w:rPr>
        <w:t xml:space="preserve"> </w:t>
      </w:r>
      <w:r>
        <w:rPr>
          <w:sz w:val="20"/>
        </w:rPr>
        <w:tab/>
        <w:t xml:space="preserve">Declares </w:t>
      </w:r>
      <w:r>
        <w:rPr>
          <w:b/>
          <w:sz w:val="20"/>
        </w:rPr>
        <w:t>class</w:t>
      </w:r>
      <w:r>
        <w:rPr>
          <w:sz w:val="20"/>
        </w:rPr>
        <w:t xml:space="preserve"> members that are accessible to derived classes and other classes in the same package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public</w:t>
      </w:r>
      <w:r>
        <w:rPr>
          <w:sz w:val="20"/>
        </w:rPr>
        <w:tab/>
        <w:t xml:space="preserve">Declares </w:t>
      </w:r>
      <w:r>
        <w:rPr>
          <w:b/>
          <w:sz w:val="20"/>
        </w:rPr>
        <w:t>class</w:t>
      </w:r>
      <w:r>
        <w:rPr>
          <w:sz w:val="20"/>
        </w:rPr>
        <w:t xml:space="preserve"> members that can be accessed outside of the </w:t>
      </w:r>
      <w:r>
        <w:rPr>
          <w:b/>
          <w:sz w:val="20"/>
        </w:rPr>
        <w:t>class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return</w:t>
      </w:r>
      <w:r>
        <w:rPr>
          <w:sz w:val="20"/>
        </w:rPr>
        <w:tab/>
        <w:t>Terminates a function, usually returning the value of some expression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short</w:t>
      </w:r>
      <w:r>
        <w:rPr>
          <w:sz w:val="20"/>
        </w:rPr>
        <w:tab/>
        <w:t>Used to declare 16-bit integer numbers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static</w:t>
      </w:r>
      <w:r>
        <w:rPr>
          <w:sz w:val="20"/>
        </w:rPr>
        <w:tab/>
        <w:t>Declares entities whose lifetime is the duration of the program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super</w:t>
      </w:r>
      <w:r>
        <w:rPr>
          <w:sz w:val="20"/>
        </w:rPr>
        <w:tab/>
        <w:t>Used to access members of a parent class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switch</w:t>
      </w:r>
      <w:r>
        <w:rPr>
          <w:sz w:val="20"/>
        </w:rPr>
        <w:tab/>
        <w:t>Marks the beginning of a switch statement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synchronized</w:t>
      </w:r>
      <w:r>
        <w:rPr>
          <w:sz w:val="20"/>
        </w:rPr>
        <w:tab/>
        <w:t>When applied to a method or code block, guarantees that at most one thread at a time executes that code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this</w:t>
      </w:r>
      <w:r>
        <w:rPr>
          <w:sz w:val="20"/>
        </w:rPr>
        <w:tab/>
        <w:t xml:space="preserve">Refers to the current object. Used within a </w:t>
      </w:r>
      <w:r>
        <w:rPr>
          <w:b/>
          <w:sz w:val="20"/>
        </w:rPr>
        <w:t>class</w:t>
      </w:r>
      <w:r>
        <w:rPr>
          <w:sz w:val="20"/>
        </w:rPr>
        <w:t xml:space="preserve"> to unambiguously access other members of the </w:t>
      </w:r>
      <w:r>
        <w:rPr>
          <w:b/>
          <w:sz w:val="20"/>
        </w:rPr>
        <w:t>class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throw</w:t>
      </w:r>
      <w:r>
        <w:rPr>
          <w:sz w:val="20"/>
        </w:rPr>
        <w:tab/>
        <w:t xml:space="preserve">Used to generate an exception (see </w:t>
      </w:r>
      <w:r>
        <w:rPr>
          <w:b/>
          <w:sz w:val="20"/>
        </w:rPr>
        <w:t>catch</w:t>
      </w:r>
      <w:r>
        <w:rPr>
          <w:sz w:val="20"/>
        </w:rPr>
        <w:t xml:space="preserve">, </w:t>
      </w:r>
      <w:r>
        <w:rPr>
          <w:b/>
          <w:sz w:val="20"/>
        </w:rPr>
        <w:t>try</w:t>
      </w:r>
      <w:r>
        <w:rPr>
          <w:sz w:val="20"/>
        </w:rPr>
        <w:t>)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throws</w:t>
      </w:r>
      <w:r>
        <w:rPr>
          <w:sz w:val="20"/>
        </w:rPr>
        <w:tab/>
        <w:t>Used in method declarations that specify which exceptions are not handled within the method but rather passed to the next higher level of the program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try</w:t>
      </w:r>
      <w:r>
        <w:rPr>
          <w:sz w:val="20"/>
        </w:rPr>
        <w:tab/>
        <w:t xml:space="preserve">Used to mark the beginning of a block containing exception handlers (see </w:t>
      </w:r>
      <w:r>
        <w:rPr>
          <w:b/>
          <w:sz w:val="20"/>
        </w:rPr>
        <w:t>catch</w:t>
      </w:r>
      <w:r>
        <w:rPr>
          <w:sz w:val="20"/>
        </w:rPr>
        <w:t>)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void</w:t>
      </w:r>
      <w:r>
        <w:rPr>
          <w:sz w:val="20"/>
        </w:rPr>
        <w:tab/>
        <w:t>Used to indicate the absence of any type (for a function or parameter list)</w:t>
      </w:r>
    </w:p>
    <w:p w:rsidR="00735450" w:rsidRDefault="00735450">
      <w:pPr>
        <w:ind w:left="1530" w:hanging="1530"/>
        <w:rPr>
          <w:sz w:val="20"/>
        </w:rPr>
      </w:pPr>
      <w:r>
        <w:rPr>
          <w:b/>
          <w:sz w:val="20"/>
        </w:rPr>
        <w:t>while</w:t>
      </w:r>
      <w:r>
        <w:rPr>
          <w:sz w:val="20"/>
        </w:rPr>
        <w:tab/>
        <w:t xml:space="preserve">Marks the beginning of a </w:t>
      </w:r>
      <w:r>
        <w:rPr>
          <w:b/>
          <w:sz w:val="20"/>
        </w:rPr>
        <w:t>while</w:t>
      </w:r>
      <w:r>
        <w:rPr>
          <w:sz w:val="20"/>
        </w:rPr>
        <w:t xml:space="preserve"> statement, as well as the end of a </w:t>
      </w:r>
      <w:r>
        <w:rPr>
          <w:b/>
          <w:sz w:val="20"/>
        </w:rPr>
        <w:t>do-while</w:t>
      </w:r>
      <w:r>
        <w:rPr>
          <w:sz w:val="20"/>
        </w:rPr>
        <w:t xml:space="preserve"> statement</w:t>
      </w:r>
    </w:p>
    <w:sectPr w:rsidR="00735450" w:rsidSect="005831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152" w:right="1152" w:bottom="170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20A" w:rsidRDefault="001C320A">
      <w:r>
        <w:separator/>
      </w:r>
    </w:p>
  </w:endnote>
  <w:endnote w:type="continuationSeparator" w:id="0">
    <w:p w:rsidR="001C320A" w:rsidRDefault="001C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A2" w:rsidRDefault="00070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450" w:rsidRPr="0058311A" w:rsidRDefault="00735450">
    <w:pPr>
      <w:pStyle w:val="Footer"/>
      <w:rPr>
        <w:rFonts w:ascii="Arial" w:hAnsi="Arial" w:cs="Arial"/>
      </w:rPr>
    </w:pPr>
  </w:p>
  <w:p w:rsidR="00735450" w:rsidRPr="0058311A" w:rsidRDefault="00735450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A2" w:rsidRDefault="00070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20A" w:rsidRDefault="001C320A">
      <w:r>
        <w:separator/>
      </w:r>
    </w:p>
  </w:footnote>
  <w:footnote w:type="continuationSeparator" w:id="0">
    <w:p w:rsidR="001C320A" w:rsidRDefault="001C3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A2" w:rsidRDefault="00070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11A" w:rsidRPr="0058311A" w:rsidRDefault="0058311A" w:rsidP="0058311A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  <w:r w:rsidRPr="0058311A">
      <w:rPr>
        <w:rFonts w:ascii="Arial" w:hAnsi="Arial" w:cs="Arial"/>
        <w:sz w:val="16"/>
        <w:szCs w:val="16"/>
      </w:rPr>
      <w:t>Java Handout A3.1</w:t>
    </w:r>
    <w:r w:rsidRPr="0058311A">
      <w:rPr>
        <w:rFonts w:ascii="Arial" w:hAnsi="Arial" w:cs="Arial"/>
        <w:sz w:val="16"/>
        <w:szCs w:val="16"/>
      </w:rPr>
      <w:tab/>
    </w:r>
    <w:r w:rsidRPr="0058311A">
      <w:rPr>
        <w:rFonts w:ascii="Arial" w:hAnsi="Arial" w:cs="Arial"/>
        <w:sz w:val="16"/>
        <w:szCs w:val="16"/>
      </w:rPr>
      <w:tab/>
    </w:r>
  </w:p>
  <w:p w:rsidR="0058311A" w:rsidRDefault="005831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A2" w:rsidRDefault="00070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1A"/>
    <w:rsid w:val="00070CA2"/>
    <w:rsid w:val="001C320A"/>
    <w:rsid w:val="00200640"/>
    <w:rsid w:val="0036701B"/>
    <w:rsid w:val="0058311A"/>
    <w:rsid w:val="00664DC5"/>
    <w:rsid w:val="00735450"/>
    <w:rsid w:val="008D3DAC"/>
    <w:rsid w:val="00B825EF"/>
    <w:rsid w:val="00E124A4"/>
    <w:rsid w:val="00F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1C4F1"/>
  <w15:chartTrackingRefBased/>
  <w15:docId w15:val="{4C542C8A-BF63-4FCE-9423-E3B04DF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pPr>
      <w:ind w:left="360" w:hanging="360"/>
    </w:pPr>
  </w:style>
  <w:style w:type="paragraph" w:customStyle="1" w:styleId="Lab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2003-06-05T19:12:00Z</cp:lastPrinted>
  <dcterms:created xsi:type="dcterms:W3CDTF">2017-08-21T21:01:00Z</dcterms:created>
  <dcterms:modified xsi:type="dcterms:W3CDTF">2017-08-21T21:01:00Z</dcterms:modified>
</cp:coreProperties>
</file>